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22-TA-3414: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"Grozījumi Revīzijas pakalpojumu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Zvērinātu revidentu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piekto, sesto, septīto un astoto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zvērināta revidenta sertifikāta darbība ir bijusi apturēta uz laiku, kas ir ilgāks par pieciem secīgiem gadiem, tā darbības atjaunošanai zvērināts revidents, pēdējo triju gadu laikā pirms sertifikāta darbības apturēšanas beigu termiņa, iegūst vismaz viena gada revīzijas pieredzi Latvijas zvērināta revidenta vai ārvalstīs sertificēta revidenta, kurš strādā Latvijas zvērinātu revidentu komercsabiedrībā, vadībā.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atjaunotu apturētā zvērinātā revidenta sertifikāta darbību, zvērināts revidents iesniedz Latvijas Zvērinātu revidentu asociācijā pieteikumu sertifikāta darbības atjaunošanai un citus Ministru kabineta noteiktos dokumentus kopā ar apliecinājumu, kurā norādīts ka viņš atbilst šā likuma 8. panta 5. punkta prasībām un uz viņu neattiecas neviens no šā likuma 9. pantā minētiem apstākļiem. Pieteikumā norāda informāciju par to, ka sertifikāta darbības apturēšanas iemesli vairs nepastāv vai pārkāpumi, kuru dēļ sertifikāta darbība apturēta, ir novērsti.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Lēmumu par zvērināta revidenta sertifikāta darbības atjaunošanu vai atteikumu atjaunot sertifikātu, Latvijas Zvērinātu revidentu asociācija pieņem viena mēneša laikā no dienas, kad ir saņemti visi šā panta sestajā daļā minētie dokumenti.”;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Latvijas Zvērinātu revidentu asociācija pēc visu nepieciešamo dokumentu saņemšanas šā panta septītajā daļā noteiktajā termiņā nav paziņojusi par atteikumu atjaunot zvērināta revidenta sertifikāta darbību, tad uzskatāms, ka Latvijas Zvērinātu revidentu asociācija ir pieņēmusi lēmumu par sertifikāta darbības atjaunošanu.".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Mums ir šāds priekšlikums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 lūdz anotācijā precizēt, vai  sestā daļa attiecas uz gadījumiem, kad zvērināta revidenta sertifikāta darbība ir bijusi apturēta uz laiku, kas ilgāks kā pieci gadi, vai arī uz gadījumiem, kad sertifikāta darbība ir bijusi apturēta, piemēram, uz pusotru gadu. Bez tam nav saprotams, kādi dokumenti šajā gadījumā zvērinātam revidentam būs jāiesniedz papildu apliecinājumam, ka  viņš atbilst šā likuma 8.panta 5.punkta prasībām un uz viņu neattiecas neviens no šā likuma 9.pantā minētiem apstākļiem.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Mihejeva (LZRA)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Ziņas par zvērinātiem revidentiem tiek ierakstītas Zvērinātu revidentu reģistrā. Zvērinātu revidentu reģistru kārto un glabā elektroniski, un to regulāri atjauno Latvijas Zvērinātu revidentu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Zvērinātu revidentu reģistram ir publiskā daļa un nepubliskojamā daļa. Finanšu ministrija savā tīmekļvietnē iekļauj norādi uz Latvijas Zvērinātu revidentu asociācijas tīmekļvietni, kurā reģistra publiskā daļa ir pieejama.";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otrās daļas ievaddaļu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Zvērinātu revidentu reģistra publiskā daļa ir publiski pieejama ikvienai personai Latvijas Zvērinātu revidentu asociācijas tīmekļvietnē un tajā ieraksta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otrās daļas 2. punktā vārdus “mājaslapas adresi” ar vārdu “tīmekļvietni”;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otrās daļas 4. punktā vārdu “anulēšanas” ar vārdu “atjaunošanas”;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2.</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Par tādiem zvērinātiem revidentiem, kuru sertifikāti ir anulēti, šā panta otrajā daļā minētās ziņas, sertifikāta anulēšanas datums un pamats tiek iekļauts Zvērinātu revidentu reģistra nepubliskojamajā daļā. Zvērinātu revidentu reģistra nepubliskojamajā daļā iekļauto informāciju var saņemt Latvijas Zvērinātu revidentu asociācijā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Ziņas par zvērinātu revidentu komercsabiedrību tiek ierakstītas Zvērinātu revidentu komercsabiedrību reģistrā. Zvērinātu revidentu komercsabiedrību reģistru kārto un glabā elektroniski, un to regulāri atjauno Latvijas Zvērinātu revidentu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Zvērinātu revidentu komercsabiedrību reģistram ir publiskā daļa un nepubliskojamā daļa. Finanšu ministrija savā tīmekļvietnē iekļauj norādi uz Latvijas Zvērinātu revidentu asociācijas tīmekļvietni, kurā reģistra publiskā daļa ir pieejama.";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otrās daļas ievaddaļu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Zvērinātu revidentu komercsabiedrību reģistra publiskā daļa ir publiski pieejama ikvienai personai Latvijas Zvērinātu revidentu asociācijas tīmekļvietnē un tajā iekļauj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otrās daļas 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licences izsniegšanas, pārreģistrācijas, darbības apturēšanas vai atjaunošanas datumu un pamatu;”;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2.</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Par tādas komercsabiedrības, kuras zvērinātu revidentu komercsabiedrības licence ir anulēta, šā panta otrajā daļā minētās ziņas, licences anulēšanas datums un pamats tiek iekļauts Zvērinātu revidentu komercsabiedrību reģistra nepubliskojamajā daļā. Zvērinātu revidentu komercsabiedrību reģistra nepubliskojamajā daļā iekļauto informāciju var saņemt Latvijas Zvērinātu revidentu asociācijā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sesto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 priekšlikums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skaidrībai skaidrībai LZRA lūdz papildināt likumprojekta 11.pantā iekļauto likuma 19.panta otrās daļas ievaddaļas jauno redakciju pēc vārda “ziņas” ar vārdiem “par zvērinātu revidentu”.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Mihejeva (LZRA)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 priekšlikums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12.pants paredz izteikt jaunā redakcijā Likuma 21.panta septīto daļu, kas paredz, ka Personai, kura zvērinātu revidentu komercsabiedrības vārdā sniedz revidenta ziņojumu, ir jābūt zvērinātam revidentam.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 vērš uzmanību uz to, ka, ja revīzijas pakalpojumu sniedz zvērinātu revidentu komercsabiedrība, tad revidenta ziņojumu sagatavo atbildīgais zvērinātais revidents, bet revidenta ziņojumu sniedz attiecīgā zvērinātu revidentu komercsabiedrība.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Likuma 31.panta otrā daļa noteic, ka atbildīgais zvērināts revidents sniedz revīzijas pakalpojumu un sagatavo revidenta ziņojumu. Šo dokumentu, norādot vārdu, uzvārdu, sertifikāta numuru un zvērinātu revidentu komercsabiedrības licences numuru, paraksta atbildīgais zvērināts revidents un amatpersona, kura rīkojas zvērinātu revidentu komercsabiedrības vārdā.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LZRA lūdz likumprojekta anotācijā skaidrot, ar ko atšķiras revidenta ziņojuma sniegšana no revidenta ziņojuma parakstīšanas, vai arī precizēt likuma 21.panta septīto daļu, vai saskaņot to ar Likuma 31.panta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Mihejeva (LZRA)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14.pantā iekļautā Likuma 22.panta otrā daļa mēģina risināt jautājumu par licences pārreģistrāciju zvērinātu revidentu komercsabiedrības reorganizācijas gadījumā. LZRA vērš uzmanību, ka vienlaikus ar licences pārreģistrēšanu uz jaunā revīzijas pakalpojumu sniedzēja vārdu, ir nepieciešams anulēt licenci tai reorganizācijā iesaistītajai zvērinātu revidentu komercsabiedrībai, kura vairs nesniegs revīzijas pakalpojumus. Bez tam ir iespējama arī situācija, ka vienas komercsabiedrības vietā tiek izveidotas vismaz divas komercsabiedrības, un abas plānos sniegt revīzijas pakalpojumus, un licences pārreģistrācija nav nepieciešama, bet gan citai komercsabiedrībai ir jāiesniedz pieteikums par jaunas licences izsniegšanu. Papildus vēršam uzmanību, ka nepieciešams precizēt panta daļu numerāciju, jo pēc piektās daļas ir septītā 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Mihejeva (LZRA)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otrajā daļā vārdus "ir tiesīga anulēt" ar vārdu "anulē";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 priekšlikums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15.pants paredz Likuma 23.panta otrajā daļā aizstāt vārdus “ir tiesīga” ar vārdu “anulē”, kā arī papildina otrās daļas 2.punktu un otro daļu ar jaunu 8.punktu. LZRA vērš  Finanšu ministrijas uzmanību uz to, ka licences obligāta anulēšana gadījumā, ja zvērinātu revidentu komercsabiedrība nav ievērojusi 23.panta pirmajā daļā noteikto ziņošanas pienākumu, ir nesamērīgs sods. Savukārt, ja komercsabiedrība ir pārkāpusi starptautisko un nacionālo sankciju regulējošo normatīvo aktu prasības attiecībā uz iekšējās kontroles sistēmu un sankciju riska pārvaldību, tad šādu pārkāpumu ir jāizvērtē, un, iespējams, ir jāpiemēro cits sods, kas noteikts Starptautisko un Latvijas Republikas nacionālo sankciju likumā, nevis automātiski jāanulē licence.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LZRA rosina 23.panta otro daļu izteikt divās atsevišķās panta daļās, nosakot, kuros gadījumos licence ir jāanulē, un kuros gadījumos LZRA ir tiesīga lemt par licences anulēšanu.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Mihejeva (LZRA)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15.pants paredz papildināt Likuma 23.panta trešo daļu. Normas skaidrībai, LZRA ierosina vārdus “tiek pieņemts lēmums” aizstāt ar vārdiem “Latvijas Zvērinātu revidentu asociācija pieņem lēmumu”.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Mihejeva (LZRA)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5.</w:t>
            </w:r>
            <w:r w:rsidR="00000000" w:rsidRPr="00000000" w:rsidDel="00000000">
              <w:rPr>
                <w:vertAlign w:val="superscript"/>
                <w:rtl w:val="0"/>
              </w:rPr>
              <w:t xml:space="preserve">3 </w:t>
            </w:r>
            <w:r w:rsidR="00000000" w:rsidRPr="00000000" w:rsidDel="00000000">
              <w:rPr>
                <w:rtl w:val="0"/>
              </w:rPr>
              <w:t xml:space="preserve">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3</w:t>
            </w:r>
            <w:r w:rsidR="00000000" w:rsidRPr="00000000" w:rsidDel="00000000">
              <w:rPr>
                <w:rtl w:val="0"/>
              </w:rPr>
              <w:t xml:space="preserve">) Ja zvērinātu revidentu komercsabiedrības licences darbības apturēšanas termiņš ir beidzies un zvērinātu revidentu komercsabiedrība nav iesniegusi iesniegumu par licences darbības apturēšanas termiņa pagarināšanu vai pieteikumu par licences darbības atjaunošanu, Latvijas Zvērinātu revidentu asociācija lemj par zvērināta revidentu komercsabiedrības izsniegtās licences anulēšanu.".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15.pants paredz papildināt Likuma 23.pantu ar 5.3 daļu. Normas skaidrībai, LZRA ierosina vārdus “lemj par zvērinātu revidentu komercsabiedrības licences anulēšanu” aizstāt ar vārdiem “anulē zvērinātu revidentu komercsabiedrībai izsniegto licenci”.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Mihejeva (LZRA)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otrās daļas ievaddaļu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Zvērinātu revidentu komercsabiedrību reģistra publiskā daļa ir publiski pieejama ikvienai personai Latvijas Zvērinātu revidentu asociācijas tīmekļvietnē un tajā iekļauj šādas ziņas:";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skaidrībai LZRA lūdz papildināt likumprojekta 16.pantā iekļauto likuma 24.panta otrās daļas ievaddaļas jauno redakciju pēc vārda “ziņas” ar vārdiem “par zvērinātu revidentu komercsabiedrību”.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Mihejeva (LZRA)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otrās daļas 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pieprasīt no zvērināta revidenta ziņas un paskaidrojumus un nopratināt viņu kā liecinieku par faktiem, kuri viņam kļuvuši zināmi, sniedzot revīzijas pakalpojumu, izņemot šā panta 3.</w:t>
            </w:r>
            <w:r w:rsidR="00000000" w:rsidRPr="00000000" w:rsidDel="00000000">
              <w:rPr>
                <w:vertAlign w:val="superscript"/>
                <w:rtl w:val="0"/>
              </w:rPr>
              <w:t xml:space="preserve">1</w:t>
            </w:r>
            <w:r w:rsidR="00000000" w:rsidRPr="00000000" w:rsidDel="00000000">
              <w:rPr>
                <w:rtl w:val="0"/>
              </w:rPr>
              <w:t xml:space="preserve"> daļā noteiktajos gadījumos;";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redzams no likumprojekta anotācijas, bija paredzēts papildināt Likuma 25.pantu ar 3.1 daļu, taču likumprojektā šī daļa nav iekļauta. LZRA lūdz attiecīgi papildināt likumprojekta 19.pantu.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Mihejeva (LZRA)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 aicina precizēt likumprojekta 40.pantā iekļautā Likuma 42.panta trešās daļas ievaddaļu, jo likumprojektā iekļautā redakcija ir mulsinoša. Nav saprotams, vai izņēmums attiecas uz personālsabiedrībām, kuras nenodarbina zvērinātu revidentus, vai arī trešajā daļā iekļautā norma attiecas uz zvērinātu revidentu komercsabiedrībām, kuras nenodarbina darbiniekus – zvērinātus revidentus.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Mihejeva (LZRA)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22-TA-3414</w:t>
    </w:r>
    <w:r>
      <w:br/>
    </w:r>
    <w:r w:rsidR="00000000" w:rsidRPr="00000000" w:rsidDel="00000000">
      <w:rPr>
        <w:rtl w:val="0"/>
      </w:rPr>
      <w:t xml:space="preserve">Izdrukāts 14.12.2023. 16.40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22-TA-3414</w:t>
    </w:r>
    <w:r>
      <w:br/>
    </w:r>
    <w:r w:rsidR="00000000" w:rsidRPr="00000000" w:rsidDel="00000000">
      <w:rPr>
        <w:rtl w:val="0"/>
      </w:rPr>
      <w:t xml:space="preserve">Izdrukāts 14.12.2023. 16.40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Atzinumi_22-TA-3414.docx</dc:title>
</cp:coreProperties>
</file>

<file path=docProps/custom.xml><?xml version="1.0" encoding="utf-8"?>
<Properties xmlns="http://schemas.openxmlformats.org/officeDocument/2006/custom-properties" xmlns:vt="http://schemas.openxmlformats.org/officeDocument/2006/docPropsVTypes"/>
</file>