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50C2" w14:textId="1375464F" w:rsidR="00640A75" w:rsidRPr="004C362E" w:rsidRDefault="00316C74" w:rsidP="00403ABD">
      <w:pPr>
        <w:spacing w:after="0" w:line="276" w:lineRule="auto"/>
        <w:rPr>
          <w:rFonts w:ascii="Roboto" w:hAnsi="Roboto"/>
          <w:b/>
        </w:rPr>
      </w:pPr>
      <w:r w:rsidRPr="004C362E">
        <w:rPr>
          <w:noProof/>
        </w:rPr>
        <w:drawing>
          <wp:anchor distT="0" distB="0" distL="114300" distR="114300" simplePos="0" relativeHeight="251659264" behindDoc="1" locked="0" layoutInCell="1" allowOverlap="1" wp14:anchorId="0454C79C" wp14:editId="346AD3F0">
            <wp:simplePos x="0" y="0"/>
            <wp:positionH relativeFrom="page">
              <wp:align>left</wp:align>
            </wp:positionH>
            <wp:positionV relativeFrom="paragraph">
              <wp:posOffset>-763905</wp:posOffset>
            </wp:positionV>
            <wp:extent cx="7550660" cy="107251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0660" cy="10725150"/>
                    </a:xfrm>
                    <a:prstGeom prst="rect">
                      <a:avLst/>
                    </a:prstGeom>
                  </pic:spPr>
                </pic:pic>
              </a:graphicData>
            </a:graphic>
            <wp14:sizeRelH relativeFrom="page">
              <wp14:pctWidth>0</wp14:pctWidth>
            </wp14:sizeRelH>
            <wp14:sizeRelV relativeFrom="page">
              <wp14:pctHeight>0</wp14:pctHeight>
            </wp14:sizeRelV>
          </wp:anchor>
        </w:drawing>
      </w:r>
    </w:p>
    <w:p w14:paraId="788341A3" w14:textId="77777777" w:rsidR="00F77166" w:rsidRPr="004C362E" w:rsidRDefault="00F77166" w:rsidP="00BF11F8">
      <w:pPr>
        <w:spacing w:after="0" w:line="276" w:lineRule="auto"/>
        <w:jc w:val="center"/>
        <w:rPr>
          <w:rFonts w:ascii="Roboto" w:hAnsi="Roboto"/>
          <w:b/>
        </w:rPr>
      </w:pPr>
    </w:p>
    <w:p w14:paraId="7076CD79" w14:textId="223F7BF6" w:rsidR="007D2EB4" w:rsidRPr="004C362E" w:rsidRDefault="00A2118E" w:rsidP="00BF11F8">
      <w:pPr>
        <w:spacing w:after="0" w:line="276" w:lineRule="auto"/>
        <w:jc w:val="center"/>
        <w:rPr>
          <w:rFonts w:ascii="Roboto" w:hAnsi="Roboto"/>
          <w:b/>
        </w:rPr>
      </w:pPr>
      <w:r w:rsidRPr="004C362E">
        <w:rPr>
          <w:rFonts w:ascii="Roboto" w:hAnsi="Roboto"/>
          <w:b/>
        </w:rPr>
        <w:t>Rīgā</w:t>
      </w:r>
    </w:p>
    <w:p w14:paraId="0BC612FF" w14:textId="77777777" w:rsidR="00F77166" w:rsidRPr="004C362E" w:rsidRDefault="00F77166" w:rsidP="00702C05">
      <w:pPr>
        <w:spacing w:after="0" w:line="276" w:lineRule="auto"/>
        <w:rPr>
          <w:rFonts w:ascii="Roboto" w:hAnsi="Roboto" w:cstheme="minorHAnsi"/>
          <w:b/>
        </w:rPr>
      </w:pPr>
    </w:p>
    <w:p w14:paraId="2E7B6AD4" w14:textId="498D2B76" w:rsidR="00D938AD" w:rsidRPr="004C362E" w:rsidRDefault="001F61CF" w:rsidP="0067592D">
      <w:pPr>
        <w:spacing w:after="0" w:line="276" w:lineRule="auto"/>
        <w:jc w:val="right"/>
        <w:rPr>
          <w:rFonts w:ascii="Roboto" w:hAnsi="Roboto" w:cstheme="minorHAnsi"/>
          <w:b/>
        </w:rPr>
      </w:pPr>
      <w:r>
        <w:rPr>
          <w:rFonts w:ascii="Roboto" w:hAnsi="Roboto" w:cstheme="minorHAnsi"/>
          <w:b/>
        </w:rPr>
        <w:t>Tieslietu</w:t>
      </w:r>
      <w:r w:rsidR="00C23CB4" w:rsidRPr="004C362E">
        <w:rPr>
          <w:rFonts w:ascii="Roboto" w:hAnsi="Roboto" w:cstheme="minorHAnsi"/>
          <w:b/>
        </w:rPr>
        <w:t xml:space="preserve"> ministrijai</w:t>
      </w:r>
    </w:p>
    <w:p w14:paraId="38C3F453" w14:textId="0E2DFCB3" w:rsidR="00916513" w:rsidRPr="004C362E" w:rsidRDefault="008446C2" w:rsidP="0067592D">
      <w:pPr>
        <w:spacing w:after="0" w:line="276" w:lineRule="auto"/>
        <w:jc w:val="right"/>
        <w:rPr>
          <w:rFonts w:ascii="Roboto" w:hAnsi="Roboto" w:cstheme="minorHAnsi"/>
          <w:b/>
        </w:rPr>
      </w:pPr>
      <w:hyperlink r:id="rId9" w:history="1">
        <w:r w:rsidRPr="004C362E">
          <w:rPr>
            <w:rStyle w:val="Hyperlink"/>
            <w:rFonts w:ascii="Roboto" w:hAnsi="Roboto" w:cstheme="minorHAnsi"/>
            <w:b/>
          </w:rPr>
          <w:t>pasts@</w:t>
        </w:r>
        <w:r w:rsidR="001F61CF">
          <w:rPr>
            <w:rStyle w:val="Hyperlink"/>
            <w:rFonts w:ascii="Roboto" w:hAnsi="Roboto" w:cstheme="minorHAnsi"/>
            <w:b/>
          </w:rPr>
          <w:t>tm</w:t>
        </w:r>
        <w:r w:rsidRPr="004C362E">
          <w:rPr>
            <w:rStyle w:val="Hyperlink"/>
            <w:rFonts w:ascii="Roboto" w:hAnsi="Roboto" w:cstheme="minorHAnsi"/>
            <w:b/>
          </w:rPr>
          <w:t>.gov.lv</w:t>
        </w:r>
      </w:hyperlink>
      <w:r w:rsidR="00916513" w:rsidRPr="004C362E">
        <w:rPr>
          <w:rFonts w:ascii="Roboto" w:hAnsi="Roboto" w:cstheme="minorHAnsi"/>
          <w:b/>
        </w:rPr>
        <w:t xml:space="preserve"> </w:t>
      </w:r>
    </w:p>
    <w:p w14:paraId="3154D8D1" w14:textId="48D37F6D" w:rsidR="00403ABD" w:rsidRPr="004C362E" w:rsidRDefault="00403ABD" w:rsidP="005E321D">
      <w:pPr>
        <w:spacing w:after="0" w:line="276" w:lineRule="auto"/>
        <w:rPr>
          <w:rFonts w:ascii="Roboto" w:hAnsi="Roboto"/>
        </w:rPr>
      </w:pPr>
    </w:p>
    <w:p w14:paraId="74CC5AAD" w14:textId="77777777" w:rsidR="00F77166" w:rsidRPr="004C362E" w:rsidRDefault="00F77166" w:rsidP="005E321D">
      <w:pPr>
        <w:spacing w:after="0" w:line="276" w:lineRule="auto"/>
        <w:rPr>
          <w:rFonts w:ascii="Roboto" w:hAnsi="Roboto"/>
        </w:rPr>
      </w:pPr>
    </w:p>
    <w:p w14:paraId="4EB1F50A" w14:textId="38BDE610" w:rsidR="00A2118E" w:rsidRDefault="0097374C" w:rsidP="00AE3CAE">
      <w:pPr>
        <w:spacing w:after="0" w:line="276" w:lineRule="auto"/>
        <w:rPr>
          <w:rFonts w:ascii="Roboto" w:hAnsi="Roboto"/>
        </w:rPr>
      </w:pPr>
      <w:r w:rsidRPr="004C362E">
        <w:rPr>
          <w:rFonts w:ascii="Roboto" w:hAnsi="Roboto"/>
        </w:rPr>
        <w:t>Datums skatāms laika zīmogā</w:t>
      </w:r>
    </w:p>
    <w:p w14:paraId="489342DC" w14:textId="2BC07A72" w:rsidR="0067592D" w:rsidRDefault="00A55654" w:rsidP="00AE3CAE">
      <w:pPr>
        <w:spacing w:after="0" w:line="276" w:lineRule="auto"/>
        <w:rPr>
          <w:rFonts w:ascii="Roboto" w:hAnsi="Roboto"/>
        </w:rPr>
      </w:pPr>
      <w:r w:rsidRPr="00A55654">
        <w:rPr>
          <w:rFonts w:ascii="Roboto" w:hAnsi="Roboto"/>
        </w:rPr>
        <w:t>Nr. 2025/</w:t>
      </w:r>
      <w:r w:rsidR="0087416C" w:rsidRPr="0087416C">
        <w:rPr>
          <w:rFonts w:ascii="Roboto" w:hAnsi="Roboto"/>
        </w:rPr>
        <w:t>443</w:t>
      </w:r>
    </w:p>
    <w:p w14:paraId="26B1C8D3" w14:textId="77777777" w:rsidR="00A55654" w:rsidRPr="004C362E" w:rsidRDefault="00A55654" w:rsidP="00AE3CAE">
      <w:pPr>
        <w:spacing w:after="0" w:line="276" w:lineRule="auto"/>
        <w:rPr>
          <w:rFonts w:ascii="Roboto" w:hAnsi="Roboto"/>
        </w:rPr>
      </w:pPr>
    </w:p>
    <w:p w14:paraId="2849DF0C" w14:textId="1E3C48E9" w:rsidR="00916513" w:rsidRPr="004C362E" w:rsidRDefault="00916513" w:rsidP="00523920">
      <w:pPr>
        <w:spacing w:after="0" w:line="276" w:lineRule="auto"/>
        <w:ind w:right="2408"/>
        <w:jc w:val="both"/>
        <w:rPr>
          <w:rFonts w:ascii="Roboto" w:hAnsi="Roboto" w:cstheme="minorHAnsi"/>
          <w:b/>
          <w:bCs/>
          <w:color w:val="000000" w:themeColor="text1"/>
        </w:rPr>
      </w:pPr>
      <w:bookmarkStart w:id="0" w:name="_Hlk192501083"/>
      <w:r w:rsidRPr="004C362E">
        <w:rPr>
          <w:rFonts w:ascii="Roboto" w:hAnsi="Roboto" w:cstheme="minorHAnsi"/>
          <w:b/>
          <w:bCs/>
          <w:color w:val="000000" w:themeColor="text1"/>
        </w:rPr>
        <w:t xml:space="preserve">Par </w:t>
      </w:r>
      <w:r w:rsidR="001F61CF">
        <w:rPr>
          <w:rFonts w:ascii="Roboto" w:hAnsi="Roboto" w:cstheme="minorHAnsi"/>
          <w:b/>
          <w:bCs/>
          <w:color w:val="000000" w:themeColor="text1"/>
        </w:rPr>
        <w:t xml:space="preserve">informatīvo ziņojumu </w:t>
      </w:r>
      <w:r w:rsidR="001F61CF" w:rsidRPr="001F61CF">
        <w:rPr>
          <w:rFonts w:ascii="Roboto" w:hAnsi="Roboto" w:cstheme="minorHAnsi"/>
          <w:b/>
          <w:bCs/>
          <w:color w:val="000000" w:themeColor="text1"/>
        </w:rPr>
        <w:t>“Par Maksātnespējas politikas attīstības pamatnostādņu 2016.–2020. gadam un to īstenošanas plāna īstenošanas gala novērtējumu”</w:t>
      </w:r>
    </w:p>
    <w:bookmarkEnd w:id="0"/>
    <w:p w14:paraId="751A58AD" w14:textId="77777777" w:rsidR="00F348D4" w:rsidRPr="004C362E" w:rsidRDefault="00F348D4" w:rsidP="00F348D4">
      <w:pPr>
        <w:spacing w:after="0" w:line="276" w:lineRule="auto"/>
        <w:jc w:val="both"/>
        <w:rPr>
          <w:rFonts w:ascii="Roboto" w:hAnsi="Roboto" w:cstheme="minorHAnsi"/>
          <w:color w:val="000000" w:themeColor="text1"/>
        </w:rPr>
      </w:pPr>
    </w:p>
    <w:p w14:paraId="2AE16B98" w14:textId="20A453EE" w:rsidR="00890E04" w:rsidRDefault="00890E04" w:rsidP="004C362E">
      <w:pPr>
        <w:spacing w:after="0" w:line="276" w:lineRule="auto"/>
        <w:ind w:firstLine="720"/>
        <w:jc w:val="both"/>
        <w:rPr>
          <w:rFonts w:ascii="Roboto" w:hAnsi="Roboto" w:cstheme="minorHAnsi"/>
          <w:color w:val="000000" w:themeColor="text1"/>
        </w:rPr>
      </w:pPr>
      <w:r w:rsidRPr="00890E04">
        <w:rPr>
          <w:rFonts w:ascii="Roboto" w:hAnsi="Roboto" w:cstheme="minorHAnsi"/>
          <w:color w:val="000000" w:themeColor="text1"/>
        </w:rPr>
        <w:t xml:space="preserve">Latvijas Tirdzniecības un rūpniecības kamera (turpmāk – LTRK) ir iepazinusies ar </w:t>
      </w:r>
      <w:r w:rsidR="001F61CF">
        <w:rPr>
          <w:rFonts w:ascii="Roboto" w:hAnsi="Roboto" w:cstheme="minorHAnsi"/>
          <w:color w:val="000000" w:themeColor="text1"/>
        </w:rPr>
        <w:t xml:space="preserve">informatīvā ziņojuma </w:t>
      </w:r>
      <w:r w:rsidR="001F61CF" w:rsidRPr="001F61CF">
        <w:rPr>
          <w:rFonts w:ascii="Roboto" w:hAnsi="Roboto" w:cstheme="minorHAnsi"/>
          <w:b/>
          <w:bCs/>
          <w:color w:val="000000" w:themeColor="text1"/>
        </w:rPr>
        <w:t>“Par Maksātnespējas politikas attīstības pamatnostādņu 2016.–2020. gadam un to īstenošanas plāna īstenošanas gala novērtējumu”</w:t>
      </w:r>
      <w:r w:rsidR="00C806B5" w:rsidRPr="00C806B5">
        <w:rPr>
          <w:rFonts w:ascii="Roboto" w:hAnsi="Roboto" w:cstheme="minorHAnsi"/>
          <w:color w:val="000000" w:themeColor="text1"/>
        </w:rPr>
        <w:t xml:space="preserve"> </w:t>
      </w:r>
      <w:r w:rsidRPr="00890E04">
        <w:rPr>
          <w:rFonts w:ascii="Roboto" w:hAnsi="Roboto" w:cstheme="minorHAnsi"/>
          <w:color w:val="000000" w:themeColor="text1"/>
        </w:rPr>
        <w:t xml:space="preserve">redakciju un sniedz </w:t>
      </w:r>
      <w:r w:rsidR="00C806B5">
        <w:rPr>
          <w:rFonts w:ascii="Roboto" w:hAnsi="Roboto" w:cstheme="minorHAnsi"/>
          <w:color w:val="000000" w:themeColor="text1"/>
        </w:rPr>
        <w:t xml:space="preserve">sekojošus </w:t>
      </w:r>
      <w:r w:rsidR="001F61CF">
        <w:rPr>
          <w:rFonts w:ascii="Roboto" w:hAnsi="Roboto" w:cstheme="minorHAnsi"/>
          <w:color w:val="000000" w:themeColor="text1"/>
        </w:rPr>
        <w:t>priekšlikumus</w:t>
      </w:r>
      <w:r w:rsidR="00C806B5">
        <w:rPr>
          <w:rFonts w:ascii="Roboto" w:hAnsi="Roboto" w:cstheme="minorHAnsi"/>
          <w:color w:val="000000" w:themeColor="text1"/>
        </w:rPr>
        <w:t>.</w:t>
      </w:r>
    </w:p>
    <w:p w14:paraId="3030E2CF" w14:textId="77777777" w:rsidR="001F61CF" w:rsidRDefault="001F61CF" w:rsidP="00C806B5">
      <w:pPr>
        <w:spacing w:after="0" w:line="276" w:lineRule="auto"/>
        <w:ind w:firstLine="720"/>
        <w:jc w:val="both"/>
        <w:rPr>
          <w:rFonts w:ascii="Roboto" w:hAnsi="Roboto" w:cstheme="minorHAnsi"/>
          <w:color w:val="000000" w:themeColor="text1"/>
        </w:rPr>
      </w:pPr>
      <w:r w:rsidRPr="001F61CF">
        <w:rPr>
          <w:rFonts w:ascii="Roboto" w:hAnsi="Roboto" w:cstheme="minorHAnsi"/>
          <w:color w:val="000000" w:themeColor="text1"/>
        </w:rPr>
        <w:t xml:space="preserve">LTRK norāda, ka Latvijā joprojām pastāv būtiska problēma ar maksātnespējas procesu norises ilgumu. Statistikas dati apliecina, ka maksātnespējas lietu izskatīšana ir ievērojami ilgstošāka nekā vairumā citu Eiropas Savienības dalībvalstu. Ilgtermiņa process nereti ir cieši saistīts ar sarežģītu un laikietilpīgu tiesvedību, kas kavē uzņēmējdarbības vides atjaunošanos un liedz resursu ātrāku pārdali produktīvām nozarēm. </w:t>
      </w:r>
    </w:p>
    <w:p w14:paraId="6BE2E879" w14:textId="77777777" w:rsidR="001F61CF" w:rsidRDefault="001F61CF" w:rsidP="001F61CF">
      <w:pPr>
        <w:spacing w:after="0" w:line="276" w:lineRule="auto"/>
        <w:ind w:firstLine="720"/>
        <w:jc w:val="both"/>
        <w:rPr>
          <w:rFonts w:ascii="Roboto" w:hAnsi="Roboto" w:cstheme="minorHAnsi"/>
          <w:color w:val="000000" w:themeColor="text1"/>
        </w:rPr>
      </w:pPr>
      <w:r>
        <w:rPr>
          <w:rFonts w:ascii="Roboto" w:hAnsi="Roboto" w:cstheme="minorHAnsi"/>
          <w:color w:val="000000" w:themeColor="text1"/>
        </w:rPr>
        <w:t xml:space="preserve">Šāda situācija </w:t>
      </w:r>
      <w:r w:rsidRPr="001F61CF">
        <w:rPr>
          <w:rFonts w:ascii="Roboto" w:hAnsi="Roboto" w:cstheme="minorHAnsi"/>
          <w:color w:val="000000" w:themeColor="text1"/>
        </w:rPr>
        <w:t xml:space="preserve">apgrūtina kreditētāju iespējas atgūt ieguldītos līdzekļus un samazina investīciju piesaistes potenciālu. Jo ilgāks ir maksātnespējas process, jo lielāks ir risks, ka uzņēmuma aktīvu vērtība strauji samazināsies, radot zaudējumus gan kreditoriem, gan valstij kopumā. </w:t>
      </w:r>
    </w:p>
    <w:p w14:paraId="66FE174B" w14:textId="6959D93F" w:rsidR="001F61CF" w:rsidRDefault="001F61CF" w:rsidP="001F61CF">
      <w:pPr>
        <w:spacing w:after="0" w:line="276" w:lineRule="auto"/>
        <w:ind w:firstLine="720"/>
        <w:jc w:val="both"/>
        <w:rPr>
          <w:rFonts w:ascii="Roboto" w:hAnsi="Roboto" w:cstheme="minorHAnsi"/>
          <w:color w:val="000000" w:themeColor="text1"/>
        </w:rPr>
      </w:pPr>
      <w:r w:rsidRPr="001F61CF">
        <w:rPr>
          <w:rFonts w:ascii="Roboto" w:hAnsi="Roboto" w:cstheme="minorHAnsi"/>
          <w:color w:val="000000" w:themeColor="text1"/>
        </w:rPr>
        <w:t xml:space="preserve">LTRK ieskatā būtu lietderīgi izvērtēt iespēju specializēt maksātnespējas lietu izskatīšanu, nododot </w:t>
      </w:r>
      <w:r>
        <w:rPr>
          <w:rFonts w:ascii="Roboto" w:hAnsi="Roboto" w:cstheme="minorHAnsi"/>
          <w:color w:val="000000" w:themeColor="text1"/>
        </w:rPr>
        <w:t>šīs lietas</w:t>
      </w:r>
      <w:r w:rsidRPr="001F61CF">
        <w:rPr>
          <w:rFonts w:ascii="Roboto" w:hAnsi="Roboto" w:cstheme="minorHAnsi"/>
          <w:color w:val="000000" w:themeColor="text1"/>
        </w:rPr>
        <w:t xml:space="preserve"> Ekonomisko lietu tiesai</w:t>
      </w:r>
      <w:r w:rsidR="0087416C">
        <w:rPr>
          <w:rFonts w:ascii="Roboto" w:hAnsi="Roboto" w:cstheme="minorHAnsi"/>
          <w:color w:val="000000" w:themeColor="text1"/>
        </w:rPr>
        <w:t xml:space="preserve"> (ELT)</w:t>
      </w:r>
      <w:r w:rsidRPr="001F61CF">
        <w:rPr>
          <w:rFonts w:ascii="Roboto" w:hAnsi="Roboto" w:cstheme="minorHAnsi"/>
          <w:color w:val="000000" w:themeColor="text1"/>
        </w:rPr>
        <w:t>. Šāda pieeja ļautu koncentrēt ekspertīzi un nodrošināt specializētu tiesnešu pieredzi maksātnespējas jautājumos, panākt salīdzināmu un prognozējamu lietu izskatīšanas laiku, veicināt vienotu tiesu praksi dažādos ar maksātnespējas regulējumu saistītajos normatīvajos aktos, kā arī uzlabot kopējo maksātnespējas procesa efektivitāti un tā reputāciju uzņēmējdarbības vidē.</w:t>
      </w:r>
    </w:p>
    <w:p w14:paraId="40015481" w14:textId="49791FB9" w:rsidR="001F61CF" w:rsidRDefault="001F61CF" w:rsidP="001F61CF">
      <w:pPr>
        <w:spacing w:after="0" w:line="276" w:lineRule="auto"/>
        <w:ind w:firstLine="720"/>
        <w:jc w:val="both"/>
        <w:rPr>
          <w:rFonts w:ascii="Roboto" w:hAnsi="Roboto" w:cstheme="minorHAnsi"/>
          <w:color w:val="000000" w:themeColor="text1"/>
        </w:rPr>
      </w:pPr>
      <w:r w:rsidRPr="001F61CF">
        <w:rPr>
          <w:rFonts w:ascii="Roboto" w:hAnsi="Roboto" w:cstheme="minorHAnsi"/>
          <w:color w:val="000000" w:themeColor="text1"/>
        </w:rPr>
        <w:t>Ņemot vērā minēto, LTRK aicina politikas veidotājus izskatīt iespēju veidot specializētu pieeju maksātnespējas lietu izskatīšanai, kas būtu nozīmīgs solis tiesiskās vides pilnveidošanā un uzņēmējdarbības ilgtspējas stiprināšanā.</w:t>
      </w:r>
      <w:r w:rsidR="00485A72">
        <w:rPr>
          <w:rFonts w:ascii="Roboto" w:hAnsi="Roboto" w:cstheme="minorHAnsi"/>
          <w:color w:val="000000" w:themeColor="text1"/>
        </w:rPr>
        <w:t xml:space="preserve"> </w:t>
      </w:r>
      <w:r w:rsidR="00971E5D">
        <w:rPr>
          <w:rFonts w:ascii="Roboto" w:hAnsi="Roboto" w:cstheme="minorHAnsi"/>
          <w:color w:val="000000" w:themeColor="text1"/>
        </w:rPr>
        <w:t xml:space="preserve">  </w:t>
      </w:r>
    </w:p>
    <w:p w14:paraId="358B1E3E" w14:textId="71AD9818" w:rsidR="0087416C" w:rsidRPr="0087416C" w:rsidRDefault="0087416C" w:rsidP="0087416C">
      <w:pPr>
        <w:spacing w:after="0" w:line="276" w:lineRule="auto"/>
        <w:ind w:firstLine="720"/>
        <w:jc w:val="both"/>
        <w:rPr>
          <w:rFonts w:ascii="Roboto" w:hAnsi="Roboto" w:cstheme="minorHAnsi"/>
          <w:color w:val="000000" w:themeColor="text1"/>
        </w:rPr>
      </w:pPr>
      <w:r w:rsidRPr="0087416C">
        <w:rPr>
          <w:rFonts w:ascii="Roboto" w:hAnsi="Roboto" w:cstheme="minorHAnsi"/>
          <w:color w:val="000000" w:themeColor="text1"/>
        </w:rPr>
        <w:t xml:space="preserve">Vienlaikus LTRK vēlas aktualizēt arī citus jautājumus par Ekonomisko lietu tiesas attīstību, par kuriem jau iepriekš ir vērsusies pie Tieslietu ministrijas. </w:t>
      </w:r>
      <w:r>
        <w:rPr>
          <w:rFonts w:ascii="Roboto" w:hAnsi="Roboto" w:cstheme="minorHAnsi"/>
          <w:color w:val="000000" w:themeColor="text1"/>
        </w:rPr>
        <w:t>J</w:t>
      </w:r>
      <w:r w:rsidRPr="0087416C">
        <w:rPr>
          <w:rFonts w:ascii="Roboto" w:hAnsi="Roboto" w:cstheme="minorHAnsi"/>
          <w:color w:val="000000" w:themeColor="text1"/>
        </w:rPr>
        <w:t>āuzsver, ka ELT ir sevi labi apliecinājusi kā konstruktīva, neatkarīga un profesionāli strādājoša tiesa, un LTRK ieskatā ir atbalstāma civillietu kategoriju nodošana šai tiesai. Taču būtisks nosacījums šim atbalstam ir tas, ka kompetences paplašināšana nevar notikt bez jaunu tiesnešu piesaistes – pārcelšana no citām tiesām nebūtu ilgtspējīgs risinājums, jo esošajiem tiesnešiem nav iespējams palielināt lietu skaitu.</w:t>
      </w:r>
    </w:p>
    <w:p w14:paraId="20151F62" w14:textId="224B89F2" w:rsidR="00D962C4" w:rsidRDefault="0087416C" w:rsidP="0087416C">
      <w:pPr>
        <w:spacing w:after="0" w:line="276" w:lineRule="auto"/>
        <w:ind w:firstLine="720"/>
        <w:jc w:val="both"/>
        <w:rPr>
          <w:rFonts w:ascii="Roboto" w:hAnsi="Roboto" w:cstheme="minorHAnsi"/>
          <w:color w:val="000000" w:themeColor="text1"/>
        </w:rPr>
      </w:pPr>
      <w:r w:rsidRPr="0087416C">
        <w:rPr>
          <w:rFonts w:ascii="Roboto" w:hAnsi="Roboto" w:cstheme="minorHAnsi"/>
          <w:color w:val="000000" w:themeColor="text1"/>
        </w:rPr>
        <w:t xml:space="preserve">LTRK ieskatā vērtējams arī jautājums par ELT spriedumu pārsūdzības kārtību. Pašreizējā sistēma paredz, ka ELT spriedumi pārsūdzami vispārējās jurisdikcijas Apgabaltiesās, kas nozīmē, ka tiesas jaunrade nonāk esošajā Apgabaltiesu kompetencē un daļēji zaudē specializācijas ieguvumus. LTRK aicina Tieslietu ministriju vērtēt iespēju izveidot vienotu </w:t>
      </w:r>
      <w:r>
        <w:rPr>
          <w:rFonts w:ascii="Roboto" w:hAnsi="Roboto" w:cstheme="minorHAnsi"/>
          <w:color w:val="000000" w:themeColor="text1"/>
        </w:rPr>
        <w:t>Ekonomisko lietu</w:t>
      </w:r>
      <w:r w:rsidRPr="0087416C">
        <w:rPr>
          <w:rFonts w:ascii="Roboto" w:hAnsi="Roboto" w:cstheme="minorHAnsi"/>
          <w:color w:val="000000" w:themeColor="text1"/>
        </w:rPr>
        <w:t xml:space="preserve"> Apgabaltiesu, piemēram, zem Vidzemes apgabaltiesas, tādējādi nodrošinot specializācijas saglabāšanu arī otrās instances līmenī un attīstot pēc iespējas kvalitatīvāku ekonomisko lietu izskatīšanu.</w:t>
      </w:r>
    </w:p>
    <w:p w14:paraId="08487665" w14:textId="77777777" w:rsidR="00702C05" w:rsidRPr="004C362E" w:rsidRDefault="00702C05" w:rsidP="0026220A">
      <w:pPr>
        <w:spacing w:after="0" w:line="276" w:lineRule="auto"/>
        <w:jc w:val="both"/>
        <w:rPr>
          <w:rFonts w:ascii="Roboto" w:hAnsi="Roboto" w:cstheme="minorHAnsi"/>
          <w:color w:val="000000" w:themeColor="text1"/>
        </w:rPr>
      </w:pPr>
    </w:p>
    <w:p w14:paraId="1CEFB677" w14:textId="77777777" w:rsidR="00BF11F8" w:rsidRPr="004C362E" w:rsidRDefault="00BF11F8" w:rsidP="00BF11F8">
      <w:pPr>
        <w:spacing w:after="0" w:line="276" w:lineRule="auto"/>
        <w:rPr>
          <w:rFonts w:ascii="Roboto" w:hAnsi="Roboto"/>
          <w:bCs/>
          <w:color w:val="000000" w:themeColor="text1"/>
          <w:lang w:eastAsia="lv-LV"/>
        </w:rPr>
      </w:pPr>
      <w:r w:rsidRPr="004C362E">
        <w:rPr>
          <w:rFonts w:ascii="Roboto" w:hAnsi="Roboto"/>
          <w:bCs/>
          <w:color w:val="000000" w:themeColor="text1"/>
          <w:lang w:eastAsia="lv-LV"/>
        </w:rPr>
        <w:lastRenderedPageBreak/>
        <w:t>Ar cieņu</w:t>
      </w:r>
      <w:r w:rsidRPr="004C362E">
        <w:rPr>
          <w:rFonts w:ascii="Roboto" w:hAnsi="Roboto"/>
          <w:bCs/>
          <w:color w:val="000000" w:themeColor="text1"/>
          <w:lang w:eastAsia="lv-LV"/>
        </w:rPr>
        <w:tab/>
      </w:r>
    </w:p>
    <w:p w14:paraId="3337BF95" w14:textId="51D41BB9" w:rsidR="00BF11F8" w:rsidRPr="004C362E" w:rsidRDefault="00702C05" w:rsidP="00702C05">
      <w:pPr>
        <w:tabs>
          <w:tab w:val="left" w:pos="8222"/>
        </w:tabs>
        <w:spacing w:after="0" w:line="276" w:lineRule="auto"/>
        <w:rPr>
          <w:rFonts w:ascii="Roboto" w:hAnsi="Roboto"/>
          <w:bCs/>
          <w:color w:val="000000" w:themeColor="text1"/>
          <w:lang w:eastAsia="lv-LV"/>
        </w:rPr>
      </w:pPr>
      <w:r>
        <w:rPr>
          <w:rFonts w:ascii="Roboto" w:hAnsi="Roboto"/>
          <w:bCs/>
          <w:color w:val="000000" w:themeColor="text1"/>
          <w:lang w:eastAsia="lv-LV"/>
        </w:rPr>
        <w:t xml:space="preserve">LTRK </w:t>
      </w:r>
      <w:r w:rsidR="00BF11F8" w:rsidRPr="004C362E">
        <w:rPr>
          <w:rFonts w:ascii="Roboto" w:hAnsi="Roboto"/>
          <w:bCs/>
          <w:color w:val="000000" w:themeColor="text1"/>
          <w:lang w:eastAsia="lv-LV"/>
        </w:rPr>
        <w:t xml:space="preserve">valdes </w:t>
      </w:r>
      <w:r w:rsidR="001F61CF">
        <w:rPr>
          <w:rFonts w:ascii="Roboto" w:hAnsi="Roboto"/>
          <w:bCs/>
          <w:color w:val="000000" w:themeColor="text1"/>
          <w:lang w:eastAsia="lv-LV"/>
        </w:rPr>
        <w:t>priekšsēdētājs</w:t>
      </w:r>
      <w:r>
        <w:rPr>
          <w:rFonts w:ascii="Roboto" w:hAnsi="Roboto"/>
          <w:bCs/>
          <w:color w:val="000000" w:themeColor="text1"/>
          <w:lang w:eastAsia="lv-LV"/>
        </w:rPr>
        <w:t xml:space="preserve"> </w:t>
      </w:r>
      <w:r>
        <w:rPr>
          <w:rFonts w:ascii="Roboto" w:hAnsi="Roboto"/>
          <w:bCs/>
          <w:color w:val="000000" w:themeColor="text1"/>
          <w:lang w:eastAsia="lv-LV"/>
        </w:rPr>
        <w:tab/>
      </w:r>
      <w:r w:rsidR="00BF11F8" w:rsidRPr="004C362E">
        <w:rPr>
          <w:rFonts w:ascii="Roboto" w:hAnsi="Roboto"/>
          <w:bCs/>
          <w:color w:val="000000" w:themeColor="text1"/>
          <w:lang w:eastAsia="lv-LV"/>
        </w:rPr>
        <w:t xml:space="preserve">Jānis </w:t>
      </w:r>
      <w:r w:rsidR="001F61CF">
        <w:rPr>
          <w:rFonts w:ascii="Roboto" w:hAnsi="Roboto"/>
          <w:bCs/>
          <w:color w:val="000000" w:themeColor="text1"/>
          <w:lang w:eastAsia="lv-LV"/>
        </w:rPr>
        <w:t>Endziņš</w:t>
      </w:r>
    </w:p>
    <w:p w14:paraId="7087AD13" w14:textId="77777777" w:rsidR="004D237D" w:rsidRPr="004C362E" w:rsidRDefault="004D237D" w:rsidP="00702C05">
      <w:pPr>
        <w:spacing w:after="0" w:line="276" w:lineRule="auto"/>
        <w:rPr>
          <w:rFonts w:ascii="Roboto" w:hAnsi="Roboto" w:cstheme="minorHAnsi"/>
          <w:bCs/>
          <w:color w:val="000000" w:themeColor="text1"/>
          <w:sz w:val="20"/>
          <w:szCs w:val="20"/>
          <w:lang w:eastAsia="lv-LV"/>
        </w:rPr>
      </w:pPr>
    </w:p>
    <w:p w14:paraId="76371953" w14:textId="469C2D6E" w:rsidR="0055332D" w:rsidRPr="004C362E" w:rsidRDefault="00BF11F8" w:rsidP="00BF11F8">
      <w:pPr>
        <w:spacing w:after="0" w:line="276" w:lineRule="auto"/>
        <w:jc w:val="center"/>
        <w:rPr>
          <w:rFonts w:ascii="Roboto" w:hAnsi="Roboto" w:cstheme="minorHAnsi"/>
          <w:bCs/>
          <w:color w:val="000000" w:themeColor="text1"/>
          <w:sz w:val="20"/>
          <w:szCs w:val="20"/>
          <w:lang w:eastAsia="lv-LV"/>
        </w:rPr>
      </w:pPr>
      <w:r w:rsidRPr="004C362E">
        <w:rPr>
          <w:rFonts w:ascii="Roboto" w:hAnsi="Roboto" w:cstheme="minorHAnsi"/>
          <w:bCs/>
          <w:color w:val="000000" w:themeColor="text1"/>
          <w:sz w:val="20"/>
          <w:szCs w:val="20"/>
          <w:lang w:eastAsia="lv-LV"/>
        </w:rPr>
        <w:t>DOKUMENTS IR PARAKSTĪTS AR DROŠU ELEKTRONISKO PARAKSTU UN SATUR LAIKA ZĪMOGU</w:t>
      </w:r>
    </w:p>
    <w:sectPr w:rsidR="0055332D" w:rsidRPr="004C362E" w:rsidSect="00156189">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02A6F" w14:textId="77777777" w:rsidR="00815747" w:rsidRDefault="00815747" w:rsidP="00F41D2C">
      <w:pPr>
        <w:spacing w:after="0" w:line="240" w:lineRule="auto"/>
      </w:pPr>
      <w:r>
        <w:separator/>
      </w:r>
    </w:p>
  </w:endnote>
  <w:endnote w:type="continuationSeparator" w:id="0">
    <w:p w14:paraId="17A9E8D3" w14:textId="77777777" w:rsidR="00815747" w:rsidRDefault="00815747" w:rsidP="00F41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EE6EC" w14:textId="77777777" w:rsidR="00815747" w:rsidRDefault="00815747" w:rsidP="00F41D2C">
      <w:pPr>
        <w:spacing w:after="0" w:line="240" w:lineRule="auto"/>
      </w:pPr>
      <w:r>
        <w:separator/>
      </w:r>
    </w:p>
  </w:footnote>
  <w:footnote w:type="continuationSeparator" w:id="0">
    <w:p w14:paraId="36590ADA" w14:textId="77777777" w:rsidR="00815747" w:rsidRDefault="00815747" w:rsidP="00F41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52E9C"/>
    <w:multiLevelType w:val="hybridMultilevel"/>
    <w:tmpl w:val="B624FB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64B76FA"/>
    <w:multiLevelType w:val="hybridMultilevel"/>
    <w:tmpl w:val="32AC56E2"/>
    <w:lvl w:ilvl="0" w:tplc="D3420522">
      <w:start w:val="25"/>
      <w:numFmt w:val="bullet"/>
      <w:lvlText w:val="-"/>
      <w:lvlJc w:val="left"/>
      <w:pPr>
        <w:ind w:left="1440" w:hanging="360"/>
      </w:pPr>
      <w:rPr>
        <w:rFonts w:ascii="Calibri" w:eastAsiaTheme="minorHAnsi" w:hAnsi="Calibri" w:cs="Calibri"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1CF2B08"/>
    <w:multiLevelType w:val="hybridMultilevel"/>
    <w:tmpl w:val="371CB990"/>
    <w:lvl w:ilvl="0" w:tplc="ECC86F1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279125D2"/>
    <w:multiLevelType w:val="hybridMultilevel"/>
    <w:tmpl w:val="2F5887C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070069D"/>
    <w:multiLevelType w:val="hybridMultilevel"/>
    <w:tmpl w:val="E7680B10"/>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C968BC"/>
    <w:multiLevelType w:val="hybridMultilevel"/>
    <w:tmpl w:val="37144CFE"/>
    <w:lvl w:ilvl="0" w:tplc="FF169208">
      <w:start w:val="1"/>
      <w:numFmt w:val="decimal"/>
      <w:lvlText w:val="%1)"/>
      <w:lvlJc w:val="left"/>
      <w:pPr>
        <w:ind w:left="720" w:hanging="360"/>
      </w:pPr>
      <w:rPr>
        <w:rFonts w:ascii="Roboto" w:hAnsi="Roboto" w:cs="Calibri"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5E3844F7"/>
    <w:multiLevelType w:val="hybridMultilevel"/>
    <w:tmpl w:val="C5F03BD6"/>
    <w:lvl w:ilvl="0" w:tplc="B54CB3E4">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67462F93"/>
    <w:multiLevelType w:val="hybridMultilevel"/>
    <w:tmpl w:val="CEC87E0A"/>
    <w:lvl w:ilvl="0" w:tplc="ECC86F16">
      <w:start w:val="1"/>
      <w:numFmt w:val="decimal"/>
      <w:lvlText w:val="%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8AE39FD"/>
    <w:multiLevelType w:val="hybridMultilevel"/>
    <w:tmpl w:val="C79065EC"/>
    <w:lvl w:ilvl="0" w:tplc="04260011">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6A1860A7"/>
    <w:multiLevelType w:val="hybridMultilevel"/>
    <w:tmpl w:val="BB5C3DD6"/>
    <w:lvl w:ilvl="0" w:tplc="4B42BA7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6A225739"/>
    <w:multiLevelType w:val="hybridMultilevel"/>
    <w:tmpl w:val="BAD076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E57FEC"/>
    <w:multiLevelType w:val="hybridMultilevel"/>
    <w:tmpl w:val="CB865468"/>
    <w:lvl w:ilvl="0" w:tplc="A60C85D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D74389C"/>
    <w:multiLevelType w:val="hybridMultilevel"/>
    <w:tmpl w:val="DA4A019A"/>
    <w:lvl w:ilvl="0" w:tplc="F33E246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739623B9"/>
    <w:multiLevelType w:val="hybridMultilevel"/>
    <w:tmpl w:val="2D1013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90B7FC5"/>
    <w:multiLevelType w:val="hybridMultilevel"/>
    <w:tmpl w:val="F6EC7D56"/>
    <w:lvl w:ilvl="0" w:tplc="D438097A">
      <w:start w:val="1"/>
      <w:numFmt w:val="decimal"/>
      <w:lvlText w:val="(%1)"/>
      <w:lvlJc w:val="left"/>
      <w:pPr>
        <w:ind w:left="720" w:hanging="360"/>
      </w:pPr>
    </w:lvl>
    <w:lvl w:ilvl="1" w:tplc="04250019">
      <w:start w:val="1"/>
      <w:numFmt w:val="lowerLetter"/>
      <w:lvlText w:val="%2."/>
      <w:lvlJc w:val="left"/>
      <w:pPr>
        <w:ind w:left="1440" w:hanging="360"/>
      </w:pPr>
    </w:lvl>
    <w:lvl w:ilvl="2" w:tplc="0425001B">
      <w:start w:val="1"/>
      <w:numFmt w:val="lowerRoman"/>
      <w:lvlText w:val="%3."/>
      <w:lvlJc w:val="right"/>
      <w:pPr>
        <w:ind w:left="2160" w:hanging="180"/>
      </w:pPr>
    </w:lvl>
    <w:lvl w:ilvl="3" w:tplc="0425000F">
      <w:start w:val="1"/>
      <w:numFmt w:val="decimal"/>
      <w:lvlText w:val="%4."/>
      <w:lvlJc w:val="left"/>
      <w:pPr>
        <w:ind w:left="2880" w:hanging="360"/>
      </w:pPr>
    </w:lvl>
    <w:lvl w:ilvl="4" w:tplc="04250019">
      <w:start w:val="1"/>
      <w:numFmt w:val="lowerLetter"/>
      <w:lvlText w:val="%5."/>
      <w:lvlJc w:val="left"/>
      <w:pPr>
        <w:ind w:left="3600" w:hanging="360"/>
      </w:pPr>
    </w:lvl>
    <w:lvl w:ilvl="5" w:tplc="0425001B">
      <w:start w:val="1"/>
      <w:numFmt w:val="lowerRoman"/>
      <w:lvlText w:val="%6."/>
      <w:lvlJc w:val="right"/>
      <w:pPr>
        <w:ind w:left="4320" w:hanging="180"/>
      </w:pPr>
    </w:lvl>
    <w:lvl w:ilvl="6" w:tplc="0425000F">
      <w:start w:val="1"/>
      <w:numFmt w:val="decimal"/>
      <w:lvlText w:val="%7."/>
      <w:lvlJc w:val="left"/>
      <w:pPr>
        <w:ind w:left="5040" w:hanging="360"/>
      </w:pPr>
    </w:lvl>
    <w:lvl w:ilvl="7" w:tplc="04250019">
      <w:start w:val="1"/>
      <w:numFmt w:val="lowerLetter"/>
      <w:lvlText w:val="%8."/>
      <w:lvlJc w:val="left"/>
      <w:pPr>
        <w:ind w:left="5760" w:hanging="360"/>
      </w:pPr>
    </w:lvl>
    <w:lvl w:ilvl="8" w:tplc="0425001B">
      <w:start w:val="1"/>
      <w:numFmt w:val="lowerRoman"/>
      <w:lvlText w:val="%9."/>
      <w:lvlJc w:val="right"/>
      <w:pPr>
        <w:ind w:left="6480" w:hanging="180"/>
      </w:pPr>
    </w:lvl>
  </w:abstractNum>
  <w:abstractNum w:abstractNumId="15" w15:restartNumberingAfterBreak="0">
    <w:nsid w:val="7C4E2146"/>
    <w:multiLevelType w:val="hybridMultilevel"/>
    <w:tmpl w:val="6986A01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16cid:durableId="1606229627">
    <w:abstractNumId w:val="6"/>
  </w:num>
  <w:num w:numId="2" w16cid:durableId="1623001741">
    <w:abstractNumId w:val="2"/>
  </w:num>
  <w:num w:numId="3" w16cid:durableId="1274484355">
    <w:abstractNumId w:val="7"/>
  </w:num>
  <w:num w:numId="4" w16cid:durableId="1734280036">
    <w:abstractNumId w:val="4"/>
  </w:num>
  <w:num w:numId="5" w16cid:durableId="1292976889">
    <w:abstractNumId w:val="10"/>
  </w:num>
  <w:num w:numId="6" w16cid:durableId="1473207899">
    <w:abstractNumId w:val="13"/>
  </w:num>
  <w:num w:numId="7" w16cid:durableId="2121416451">
    <w:abstractNumId w:val="1"/>
  </w:num>
  <w:num w:numId="8" w16cid:durableId="626855687">
    <w:abstractNumId w:val="12"/>
  </w:num>
  <w:num w:numId="9" w16cid:durableId="1643150152">
    <w:abstractNumId w:val="0"/>
  </w:num>
  <w:num w:numId="10" w16cid:durableId="1240747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38987867">
    <w:abstractNumId w:val="15"/>
  </w:num>
  <w:num w:numId="12" w16cid:durableId="2051027277">
    <w:abstractNumId w:val="9"/>
  </w:num>
  <w:num w:numId="13" w16cid:durableId="10259857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96270375">
    <w:abstractNumId w:val="3"/>
  </w:num>
  <w:num w:numId="15" w16cid:durableId="845287848">
    <w:abstractNumId w:val="11"/>
  </w:num>
  <w:num w:numId="16" w16cid:durableId="7412172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0C3"/>
    <w:rsid w:val="000064B3"/>
    <w:rsid w:val="00011186"/>
    <w:rsid w:val="00016985"/>
    <w:rsid w:val="00020D7B"/>
    <w:rsid w:val="00023458"/>
    <w:rsid w:val="00027FEF"/>
    <w:rsid w:val="00030ED7"/>
    <w:rsid w:val="00031E2D"/>
    <w:rsid w:val="00033C3C"/>
    <w:rsid w:val="00034047"/>
    <w:rsid w:val="0003426F"/>
    <w:rsid w:val="000357B3"/>
    <w:rsid w:val="0003715B"/>
    <w:rsid w:val="000373ED"/>
    <w:rsid w:val="0003790C"/>
    <w:rsid w:val="000412DB"/>
    <w:rsid w:val="0004464A"/>
    <w:rsid w:val="000453D8"/>
    <w:rsid w:val="0004577B"/>
    <w:rsid w:val="00046613"/>
    <w:rsid w:val="000525D8"/>
    <w:rsid w:val="00062023"/>
    <w:rsid w:val="00067AD1"/>
    <w:rsid w:val="00074DB7"/>
    <w:rsid w:val="00075A43"/>
    <w:rsid w:val="000833C5"/>
    <w:rsid w:val="00084C1C"/>
    <w:rsid w:val="0008719A"/>
    <w:rsid w:val="0009660A"/>
    <w:rsid w:val="000A0748"/>
    <w:rsid w:val="000B062D"/>
    <w:rsid w:val="000B2850"/>
    <w:rsid w:val="000B3784"/>
    <w:rsid w:val="000B59EB"/>
    <w:rsid w:val="000B7D7B"/>
    <w:rsid w:val="000C0026"/>
    <w:rsid w:val="000C0E23"/>
    <w:rsid w:val="000C18DB"/>
    <w:rsid w:val="000C34F5"/>
    <w:rsid w:val="000C37B3"/>
    <w:rsid w:val="000C6E4D"/>
    <w:rsid w:val="000D129E"/>
    <w:rsid w:val="000D17C3"/>
    <w:rsid w:val="000D3DB9"/>
    <w:rsid w:val="000D53A8"/>
    <w:rsid w:val="000D58C3"/>
    <w:rsid w:val="000E0FFB"/>
    <w:rsid w:val="000E300D"/>
    <w:rsid w:val="000E3369"/>
    <w:rsid w:val="000E410A"/>
    <w:rsid w:val="000F5C26"/>
    <w:rsid w:val="000F7810"/>
    <w:rsid w:val="001013EB"/>
    <w:rsid w:val="001030EC"/>
    <w:rsid w:val="00103DF9"/>
    <w:rsid w:val="00104AC8"/>
    <w:rsid w:val="001052AA"/>
    <w:rsid w:val="001067E1"/>
    <w:rsid w:val="00110DAE"/>
    <w:rsid w:val="00112873"/>
    <w:rsid w:val="0011356C"/>
    <w:rsid w:val="00114362"/>
    <w:rsid w:val="001158DD"/>
    <w:rsid w:val="00124FA8"/>
    <w:rsid w:val="001251E4"/>
    <w:rsid w:val="001267B0"/>
    <w:rsid w:val="00126EFD"/>
    <w:rsid w:val="0012789F"/>
    <w:rsid w:val="00127F63"/>
    <w:rsid w:val="00133FFF"/>
    <w:rsid w:val="00135A2A"/>
    <w:rsid w:val="00137629"/>
    <w:rsid w:val="0014133C"/>
    <w:rsid w:val="00143544"/>
    <w:rsid w:val="001512C6"/>
    <w:rsid w:val="0015187E"/>
    <w:rsid w:val="00154164"/>
    <w:rsid w:val="00156189"/>
    <w:rsid w:val="00162443"/>
    <w:rsid w:val="00162714"/>
    <w:rsid w:val="0016318F"/>
    <w:rsid w:val="001645EE"/>
    <w:rsid w:val="00167A23"/>
    <w:rsid w:val="00170029"/>
    <w:rsid w:val="001704F8"/>
    <w:rsid w:val="00173044"/>
    <w:rsid w:val="00175BA3"/>
    <w:rsid w:val="00176644"/>
    <w:rsid w:val="001843C1"/>
    <w:rsid w:val="00193B32"/>
    <w:rsid w:val="00194A01"/>
    <w:rsid w:val="001A02F9"/>
    <w:rsid w:val="001A2690"/>
    <w:rsid w:val="001B0076"/>
    <w:rsid w:val="001B065E"/>
    <w:rsid w:val="001B1179"/>
    <w:rsid w:val="001B189F"/>
    <w:rsid w:val="001B4BCD"/>
    <w:rsid w:val="001B4C21"/>
    <w:rsid w:val="001B7107"/>
    <w:rsid w:val="001C295B"/>
    <w:rsid w:val="001C3259"/>
    <w:rsid w:val="001C339B"/>
    <w:rsid w:val="001C4E05"/>
    <w:rsid w:val="001D0ECB"/>
    <w:rsid w:val="001D1958"/>
    <w:rsid w:val="001D2E41"/>
    <w:rsid w:val="001D39BE"/>
    <w:rsid w:val="001D3E1C"/>
    <w:rsid w:val="001D4347"/>
    <w:rsid w:val="001E0340"/>
    <w:rsid w:val="001E277B"/>
    <w:rsid w:val="001E2BFB"/>
    <w:rsid w:val="001E6391"/>
    <w:rsid w:val="001E6DB6"/>
    <w:rsid w:val="001E75E0"/>
    <w:rsid w:val="001F2021"/>
    <w:rsid w:val="001F2B46"/>
    <w:rsid w:val="001F3C02"/>
    <w:rsid w:val="001F56F1"/>
    <w:rsid w:val="001F61CF"/>
    <w:rsid w:val="001F7D3C"/>
    <w:rsid w:val="002043B2"/>
    <w:rsid w:val="00210A67"/>
    <w:rsid w:val="00210E83"/>
    <w:rsid w:val="00212EB1"/>
    <w:rsid w:val="0021328B"/>
    <w:rsid w:val="00220A6B"/>
    <w:rsid w:val="00221054"/>
    <w:rsid w:val="00225D1E"/>
    <w:rsid w:val="002309D8"/>
    <w:rsid w:val="00232506"/>
    <w:rsid w:val="00233A92"/>
    <w:rsid w:val="00234896"/>
    <w:rsid w:val="00236E84"/>
    <w:rsid w:val="002409F9"/>
    <w:rsid w:val="002412D6"/>
    <w:rsid w:val="00245DF2"/>
    <w:rsid w:val="00247DBC"/>
    <w:rsid w:val="00247F4A"/>
    <w:rsid w:val="00251852"/>
    <w:rsid w:val="0025565D"/>
    <w:rsid w:val="0025656D"/>
    <w:rsid w:val="00257EC5"/>
    <w:rsid w:val="0026220A"/>
    <w:rsid w:val="00262E99"/>
    <w:rsid w:val="0027015F"/>
    <w:rsid w:val="00270F68"/>
    <w:rsid w:val="00275545"/>
    <w:rsid w:val="00275750"/>
    <w:rsid w:val="00280E7C"/>
    <w:rsid w:val="00284BC8"/>
    <w:rsid w:val="00285427"/>
    <w:rsid w:val="00290018"/>
    <w:rsid w:val="00291312"/>
    <w:rsid w:val="00294EB9"/>
    <w:rsid w:val="0029501C"/>
    <w:rsid w:val="00295F2A"/>
    <w:rsid w:val="002974D9"/>
    <w:rsid w:val="00297732"/>
    <w:rsid w:val="002A0F8E"/>
    <w:rsid w:val="002A2A70"/>
    <w:rsid w:val="002A6014"/>
    <w:rsid w:val="002B1DD1"/>
    <w:rsid w:val="002B2A55"/>
    <w:rsid w:val="002B4E5E"/>
    <w:rsid w:val="002B7DE2"/>
    <w:rsid w:val="002C07CC"/>
    <w:rsid w:val="002C08D0"/>
    <w:rsid w:val="002C1910"/>
    <w:rsid w:val="002C54E7"/>
    <w:rsid w:val="002C563C"/>
    <w:rsid w:val="002C5A07"/>
    <w:rsid w:val="002D02F6"/>
    <w:rsid w:val="002D14E8"/>
    <w:rsid w:val="002D41F5"/>
    <w:rsid w:val="002D75B0"/>
    <w:rsid w:val="002D7DDA"/>
    <w:rsid w:val="002E4CBE"/>
    <w:rsid w:val="002E6999"/>
    <w:rsid w:val="002F03A0"/>
    <w:rsid w:val="002F1522"/>
    <w:rsid w:val="002F1994"/>
    <w:rsid w:val="002F3025"/>
    <w:rsid w:val="00300BCA"/>
    <w:rsid w:val="00303A69"/>
    <w:rsid w:val="0030662C"/>
    <w:rsid w:val="0030697D"/>
    <w:rsid w:val="00312AA9"/>
    <w:rsid w:val="003136C4"/>
    <w:rsid w:val="00313DD9"/>
    <w:rsid w:val="00314495"/>
    <w:rsid w:val="00314532"/>
    <w:rsid w:val="00314E7F"/>
    <w:rsid w:val="0031563E"/>
    <w:rsid w:val="00315F2B"/>
    <w:rsid w:val="00316C74"/>
    <w:rsid w:val="003171EA"/>
    <w:rsid w:val="003210C3"/>
    <w:rsid w:val="00322ACA"/>
    <w:rsid w:val="00324693"/>
    <w:rsid w:val="00324F7F"/>
    <w:rsid w:val="00327EA7"/>
    <w:rsid w:val="0033264F"/>
    <w:rsid w:val="00336830"/>
    <w:rsid w:val="00343569"/>
    <w:rsid w:val="00346565"/>
    <w:rsid w:val="003467EC"/>
    <w:rsid w:val="00350165"/>
    <w:rsid w:val="00350870"/>
    <w:rsid w:val="00357639"/>
    <w:rsid w:val="00362382"/>
    <w:rsid w:val="00364C1E"/>
    <w:rsid w:val="0037225A"/>
    <w:rsid w:val="00376C4B"/>
    <w:rsid w:val="00380A60"/>
    <w:rsid w:val="00381432"/>
    <w:rsid w:val="0038622C"/>
    <w:rsid w:val="0038679F"/>
    <w:rsid w:val="00391814"/>
    <w:rsid w:val="003929E3"/>
    <w:rsid w:val="00393EE4"/>
    <w:rsid w:val="003957A9"/>
    <w:rsid w:val="00395864"/>
    <w:rsid w:val="00396A1B"/>
    <w:rsid w:val="00397667"/>
    <w:rsid w:val="003A0682"/>
    <w:rsid w:val="003A4F38"/>
    <w:rsid w:val="003B0DFE"/>
    <w:rsid w:val="003B18EF"/>
    <w:rsid w:val="003B4424"/>
    <w:rsid w:val="003B5C10"/>
    <w:rsid w:val="003B7B97"/>
    <w:rsid w:val="003C08F1"/>
    <w:rsid w:val="003C16D1"/>
    <w:rsid w:val="003C48F2"/>
    <w:rsid w:val="003C5426"/>
    <w:rsid w:val="003C543B"/>
    <w:rsid w:val="003C6845"/>
    <w:rsid w:val="003C7F11"/>
    <w:rsid w:val="003D0830"/>
    <w:rsid w:val="003D1B8E"/>
    <w:rsid w:val="003D2F93"/>
    <w:rsid w:val="003D3170"/>
    <w:rsid w:val="003D329B"/>
    <w:rsid w:val="003D380B"/>
    <w:rsid w:val="003D40E9"/>
    <w:rsid w:val="003D7583"/>
    <w:rsid w:val="003D7678"/>
    <w:rsid w:val="003D7EA6"/>
    <w:rsid w:val="003E1A91"/>
    <w:rsid w:val="003E60C7"/>
    <w:rsid w:val="003F1F44"/>
    <w:rsid w:val="004024D3"/>
    <w:rsid w:val="004027D6"/>
    <w:rsid w:val="00403ABD"/>
    <w:rsid w:val="00404F31"/>
    <w:rsid w:val="004071C3"/>
    <w:rsid w:val="00407209"/>
    <w:rsid w:val="00411D8D"/>
    <w:rsid w:val="00412466"/>
    <w:rsid w:val="00413A74"/>
    <w:rsid w:val="0041781E"/>
    <w:rsid w:val="00422317"/>
    <w:rsid w:val="0042344C"/>
    <w:rsid w:val="004249C7"/>
    <w:rsid w:val="00427658"/>
    <w:rsid w:val="00430DCB"/>
    <w:rsid w:val="00432EF8"/>
    <w:rsid w:val="00440C8C"/>
    <w:rsid w:val="004423A2"/>
    <w:rsid w:val="0044253A"/>
    <w:rsid w:val="00442B3A"/>
    <w:rsid w:val="0044362A"/>
    <w:rsid w:val="00445BBF"/>
    <w:rsid w:val="004461DE"/>
    <w:rsid w:val="00447E56"/>
    <w:rsid w:val="0045151C"/>
    <w:rsid w:val="0045247C"/>
    <w:rsid w:val="00456E5D"/>
    <w:rsid w:val="004577B4"/>
    <w:rsid w:val="00460213"/>
    <w:rsid w:val="00463117"/>
    <w:rsid w:val="0046785E"/>
    <w:rsid w:val="00472DB9"/>
    <w:rsid w:val="0047471E"/>
    <w:rsid w:val="00477922"/>
    <w:rsid w:val="004826C8"/>
    <w:rsid w:val="00485A72"/>
    <w:rsid w:val="004873C4"/>
    <w:rsid w:val="00487E5C"/>
    <w:rsid w:val="00491068"/>
    <w:rsid w:val="00491980"/>
    <w:rsid w:val="00493764"/>
    <w:rsid w:val="00493D0F"/>
    <w:rsid w:val="00493EA7"/>
    <w:rsid w:val="004A2380"/>
    <w:rsid w:val="004A2939"/>
    <w:rsid w:val="004A3AB0"/>
    <w:rsid w:val="004A3C32"/>
    <w:rsid w:val="004A5AB4"/>
    <w:rsid w:val="004A5E06"/>
    <w:rsid w:val="004A5F26"/>
    <w:rsid w:val="004A66CD"/>
    <w:rsid w:val="004A6F1C"/>
    <w:rsid w:val="004B2515"/>
    <w:rsid w:val="004C2B8E"/>
    <w:rsid w:val="004C2F7A"/>
    <w:rsid w:val="004C362E"/>
    <w:rsid w:val="004C55EF"/>
    <w:rsid w:val="004C67BC"/>
    <w:rsid w:val="004C69C0"/>
    <w:rsid w:val="004D20EB"/>
    <w:rsid w:val="004D237D"/>
    <w:rsid w:val="004D41DF"/>
    <w:rsid w:val="004D4373"/>
    <w:rsid w:val="004D467A"/>
    <w:rsid w:val="004D6F97"/>
    <w:rsid w:val="004E1006"/>
    <w:rsid w:val="004E14DF"/>
    <w:rsid w:val="004E1949"/>
    <w:rsid w:val="004E1B52"/>
    <w:rsid w:val="004E494D"/>
    <w:rsid w:val="004E606B"/>
    <w:rsid w:val="004F1E02"/>
    <w:rsid w:val="004F75BF"/>
    <w:rsid w:val="005048D6"/>
    <w:rsid w:val="005049B6"/>
    <w:rsid w:val="00507FF6"/>
    <w:rsid w:val="00510E01"/>
    <w:rsid w:val="00511681"/>
    <w:rsid w:val="00515303"/>
    <w:rsid w:val="00516150"/>
    <w:rsid w:val="00517DB2"/>
    <w:rsid w:val="00520D31"/>
    <w:rsid w:val="00521C0D"/>
    <w:rsid w:val="00521D59"/>
    <w:rsid w:val="00523920"/>
    <w:rsid w:val="005246F9"/>
    <w:rsid w:val="00526ABF"/>
    <w:rsid w:val="005320DF"/>
    <w:rsid w:val="00536974"/>
    <w:rsid w:val="005375DF"/>
    <w:rsid w:val="00537A4D"/>
    <w:rsid w:val="005468A7"/>
    <w:rsid w:val="0055084A"/>
    <w:rsid w:val="0055332D"/>
    <w:rsid w:val="00554F76"/>
    <w:rsid w:val="0055650C"/>
    <w:rsid w:val="00556722"/>
    <w:rsid w:val="00561971"/>
    <w:rsid w:val="00563847"/>
    <w:rsid w:val="005644C7"/>
    <w:rsid w:val="0056506F"/>
    <w:rsid w:val="00565321"/>
    <w:rsid w:val="00566FD0"/>
    <w:rsid w:val="00570028"/>
    <w:rsid w:val="005727DF"/>
    <w:rsid w:val="00572919"/>
    <w:rsid w:val="00574607"/>
    <w:rsid w:val="00575199"/>
    <w:rsid w:val="00575C01"/>
    <w:rsid w:val="00580029"/>
    <w:rsid w:val="0058038C"/>
    <w:rsid w:val="00581BBD"/>
    <w:rsid w:val="005823E1"/>
    <w:rsid w:val="00583FF2"/>
    <w:rsid w:val="00586D63"/>
    <w:rsid w:val="00593480"/>
    <w:rsid w:val="0059657B"/>
    <w:rsid w:val="005A0721"/>
    <w:rsid w:val="005A301E"/>
    <w:rsid w:val="005A3D4B"/>
    <w:rsid w:val="005A4C38"/>
    <w:rsid w:val="005B373E"/>
    <w:rsid w:val="005B380E"/>
    <w:rsid w:val="005B3A9F"/>
    <w:rsid w:val="005B6397"/>
    <w:rsid w:val="005C014C"/>
    <w:rsid w:val="005C05E2"/>
    <w:rsid w:val="005C08A9"/>
    <w:rsid w:val="005C4FEA"/>
    <w:rsid w:val="005C7C42"/>
    <w:rsid w:val="005C7FB9"/>
    <w:rsid w:val="005D1E24"/>
    <w:rsid w:val="005D32DB"/>
    <w:rsid w:val="005D3DE4"/>
    <w:rsid w:val="005D4AB4"/>
    <w:rsid w:val="005D6894"/>
    <w:rsid w:val="005E1258"/>
    <w:rsid w:val="005E321D"/>
    <w:rsid w:val="005E4C19"/>
    <w:rsid w:val="005E5721"/>
    <w:rsid w:val="005E5F87"/>
    <w:rsid w:val="005E750F"/>
    <w:rsid w:val="005F1C83"/>
    <w:rsid w:val="005F2381"/>
    <w:rsid w:val="005F2793"/>
    <w:rsid w:val="005F3EFC"/>
    <w:rsid w:val="005F4389"/>
    <w:rsid w:val="005F5A69"/>
    <w:rsid w:val="005F6735"/>
    <w:rsid w:val="005F68F1"/>
    <w:rsid w:val="005F7736"/>
    <w:rsid w:val="00601633"/>
    <w:rsid w:val="00603257"/>
    <w:rsid w:val="006047FB"/>
    <w:rsid w:val="006065FB"/>
    <w:rsid w:val="00610F77"/>
    <w:rsid w:val="00612400"/>
    <w:rsid w:val="0061530E"/>
    <w:rsid w:val="006176F6"/>
    <w:rsid w:val="006205A7"/>
    <w:rsid w:val="00627677"/>
    <w:rsid w:val="006279AF"/>
    <w:rsid w:val="00631175"/>
    <w:rsid w:val="006340A9"/>
    <w:rsid w:val="00640A75"/>
    <w:rsid w:val="00642F6F"/>
    <w:rsid w:val="00644485"/>
    <w:rsid w:val="006445B7"/>
    <w:rsid w:val="00644906"/>
    <w:rsid w:val="0064643F"/>
    <w:rsid w:val="0064759C"/>
    <w:rsid w:val="006530CF"/>
    <w:rsid w:val="00653632"/>
    <w:rsid w:val="006560C3"/>
    <w:rsid w:val="00657FC8"/>
    <w:rsid w:val="00673CAB"/>
    <w:rsid w:val="0067592D"/>
    <w:rsid w:val="00683969"/>
    <w:rsid w:val="00684D95"/>
    <w:rsid w:val="00685A29"/>
    <w:rsid w:val="00685CB1"/>
    <w:rsid w:val="00691500"/>
    <w:rsid w:val="0069238A"/>
    <w:rsid w:val="00692724"/>
    <w:rsid w:val="00692CB3"/>
    <w:rsid w:val="00692F29"/>
    <w:rsid w:val="0069457A"/>
    <w:rsid w:val="006962CD"/>
    <w:rsid w:val="006A0C9A"/>
    <w:rsid w:val="006A2498"/>
    <w:rsid w:val="006A44C4"/>
    <w:rsid w:val="006A65ED"/>
    <w:rsid w:val="006A7E44"/>
    <w:rsid w:val="006B101E"/>
    <w:rsid w:val="006B3370"/>
    <w:rsid w:val="006B3D50"/>
    <w:rsid w:val="006C356E"/>
    <w:rsid w:val="006C3EA5"/>
    <w:rsid w:val="006C626B"/>
    <w:rsid w:val="006D2800"/>
    <w:rsid w:val="006D6686"/>
    <w:rsid w:val="006D7C45"/>
    <w:rsid w:val="006E7668"/>
    <w:rsid w:val="006F2266"/>
    <w:rsid w:val="006F637F"/>
    <w:rsid w:val="00700A2D"/>
    <w:rsid w:val="00702C05"/>
    <w:rsid w:val="00703ED1"/>
    <w:rsid w:val="007045D2"/>
    <w:rsid w:val="00711492"/>
    <w:rsid w:val="007122DC"/>
    <w:rsid w:val="00712D32"/>
    <w:rsid w:val="0071544C"/>
    <w:rsid w:val="00717A6D"/>
    <w:rsid w:val="00720582"/>
    <w:rsid w:val="007206B1"/>
    <w:rsid w:val="007216EF"/>
    <w:rsid w:val="007249B4"/>
    <w:rsid w:val="0072504D"/>
    <w:rsid w:val="00735D99"/>
    <w:rsid w:val="0073640C"/>
    <w:rsid w:val="00740990"/>
    <w:rsid w:val="00741189"/>
    <w:rsid w:val="007416B8"/>
    <w:rsid w:val="0074259A"/>
    <w:rsid w:val="00744951"/>
    <w:rsid w:val="00750D17"/>
    <w:rsid w:val="00755B4A"/>
    <w:rsid w:val="007562C2"/>
    <w:rsid w:val="00762F28"/>
    <w:rsid w:val="00771B43"/>
    <w:rsid w:val="00774005"/>
    <w:rsid w:val="00774C18"/>
    <w:rsid w:val="00774F22"/>
    <w:rsid w:val="00776CCE"/>
    <w:rsid w:val="00777CBD"/>
    <w:rsid w:val="007805E2"/>
    <w:rsid w:val="007839CF"/>
    <w:rsid w:val="0078538B"/>
    <w:rsid w:val="00787C3D"/>
    <w:rsid w:val="00791644"/>
    <w:rsid w:val="00793246"/>
    <w:rsid w:val="00794DD6"/>
    <w:rsid w:val="007956C3"/>
    <w:rsid w:val="00797461"/>
    <w:rsid w:val="007A0372"/>
    <w:rsid w:val="007A2820"/>
    <w:rsid w:val="007A2850"/>
    <w:rsid w:val="007A5619"/>
    <w:rsid w:val="007A5DBA"/>
    <w:rsid w:val="007A7286"/>
    <w:rsid w:val="007A7419"/>
    <w:rsid w:val="007B12D7"/>
    <w:rsid w:val="007C4DC1"/>
    <w:rsid w:val="007C73A1"/>
    <w:rsid w:val="007D0302"/>
    <w:rsid w:val="007D2EB4"/>
    <w:rsid w:val="007D4AA9"/>
    <w:rsid w:val="007D7151"/>
    <w:rsid w:val="007D7A55"/>
    <w:rsid w:val="007E0441"/>
    <w:rsid w:val="007E0CC5"/>
    <w:rsid w:val="007E3EBD"/>
    <w:rsid w:val="007F304E"/>
    <w:rsid w:val="007F4C50"/>
    <w:rsid w:val="007F4F13"/>
    <w:rsid w:val="007F778A"/>
    <w:rsid w:val="007F7D65"/>
    <w:rsid w:val="008008BA"/>
    <w:rsid w:val="00806AA0"/>
    <w:rsid w:val="0081499E"/>
    <w:rsid w:val="00815747"/>
    <w:rsid w:val="008201FF"/>
    <w:rsid w:val="00822098"/>
    <w:rsid w:val="00825F8F"/>
    <w:rsid w:val="008352A6"/>
    <w:rsid w:val="008358FE"/>
    <w:rsid w:val="00841869"/>
    <w:rsid w:val="00841BDE"/>
    <w:rsid w:val="008446C2"/>
    <w:rsid w:val="0084484E"/>
    <w:rsid w:val="0084731F"/>
    <w:rsid w:val="008476E9"/>
    <w:rsid w:val="0085188E"/>
    <w:rsid w:val="00851AB9"/>
    <w:rsid w:val="00851CD5"/>
    <w:rsid w:val="0085223C"/>
    <w:rsid w:val="00852717"/>
    <w:rsid w:val="008559E8"/>
    <w:rsid w:val="00860442"/>
    <w:rsid w:val="00860576"/>
    <w:rsid w:val="00865A04"/>
    <w:rsid w:val="00866F19"/>
    <w:rsid w:val="00867260"/>
    <w:rsid w:val="00871A82"/>
    <w:rsid w:val="0087416C"/>
    <w:rsid w:val="00874BB5"/>
    <w:rsid w:val="008800F5"/>
    <w:rsid w:val="00881057"/>
    <w:rsid w:val="00882355"/>
    <w:rsid w:val="008832CC"/>
    <w:rsid w:val="00884F1E"/>
    <w:rsid w:val="008858BA"/>
    <w:rsid w:val="00887926"/>
    <w:rsid w:val="00887F9C"/>
    <w:rsid w:val="008900E9"/>
    <w:rsid w:val="00890E04"/>
    <w:rsid w:val="008953E3"/>
    <w:rsid w:val="00895C44"/>
    <w:rsid w:val="008A0A41"/>
    <w:rsid w:val="008A455C"/>
    <w:rsid w:val="008A47BF"/>
    <w:rsid w:val="008A7995"/>
    <w:rsid w:val="008B14F7"/>
    <w:rsid w:val="008B4D13"/>
    <w:rsid w:val="008B4EED"/>
    <w:rsid w:val="008B5D61"/>
    <w:rsid w:val="008B5EB3"/>
    <w:rsid w:val="008C100A"/>
    <w:rsid w:val="008C34F3"/>
    <w:rsid w:val="008C3C40"/>
    <w:rsid w:val="008D21D8"/>
    <w:rsid w:val="008D6595"/>
    <w:rsid w:val="008E08E9"/>
    <w:rsid w:val="008E3E9D"/>
    <w:rsid w:val="008F0726"/>
    <w:rsid w:val="008F2C31"/>
    <w:rsid w:val="008F2E6F"/>
    <w:rsid w:val="008F398C"/>
    <w:rsid w:val="008F5E98"/>
    <w:rsid w:val="008F724D"/>
    <w:rsid w:val="009021E8"/>
    <w:rsid w:val="00905FC8"/>
    <w:rsid w:val="00907EA9"/>
    <w:rsid w:val="00911A12"/>
    <w:rsid w:val="00911D5E"/>
    <w:rsid w:val="00914C58"/>
    <w:rsid w:val="00915076"/>
    <w:rsid w:val="00916513"/>
    <w:rsid w:val="00916DAE"/>
    <w:rsid w:val="00917274"/>
    <w:rsid w:val="00922F78"/>
    <w:rsid w:val="00926706"/>
    <w:rsid w:val="00927DFB"/>
    <w:rsid w:val="0093051F"/>
    <w:rsid w:val="00931B2E"/>
    <w:rsid w:val="0093364C"/>
    <w:rsid w:val="009452DF"/>
    <w:rsid w:val="00945923"/>
    <w:rsid w:val="00951152"/>
    <w:rsid w:val="0095638B"/>
    <w:rsid w:val="00960E26"/>
    <w:rsid w:val="0096571F"/>
    <w:rsid w:val="0096664D"/>
    <w:rsid w:val="00971E5D"/>
    <w:rsid w:val="009720FC"/>
    <w:rsid w:val="0097374C"/>
    <w:rsid w:val="00974640"/>
    <w:rsid w:val="0097609F"/>
    <w:rsid w:val="00983AC4"/>
    <w:rsid w:val="00985262"/>
    <w:rsid w:val="009863B4"/>
    <w:rsid w:val="00986497"/>
    <w:rsid w:val="00990838"/>
    <w:rsid w:val="009909BE"/>
    <w:rsid w:val="00990DA5"/>
    <w:rsid w:val="009940C0"/>
    <w:rsid w:val="00994E17"/>
    <w:rsid w:val="0099563B"/>
    <w:rsid w:val="00996CFF"/>
    <w:rsid w:val="009A130E"/>
    <w:rsid w:val="009B4297"/>
    <w:rsid w:val="009C0139"/>
    <w:rsid w:val="009C0B0C"/>
    <w:rsid w:val="009C1434"/>
    <w:rsid w:val="009C14C3"/>
    <w:rsid w:val="009C1B66"/>
    <w:rsid w:val="009C5287"/>
    <w:rsid w:val="009C618E"/>
    <w:rsid w:val="009D2CFD"/>
    <w:rsid w:val="009D4925"/>
    <w:rsid w:val="009D7E9A"/>
    <w:rsid w:val="009E2B8A"/>
    <w:rsid w:val="009E4002"/>
    <w:rsid w:val="009E4265"/>
    <w:rsid w:val="009E65E3"/>
    <w:rsid w:val="009E6A75"/>
    <w:rsid w:val="009E757F"/>
    <w:rsid w:val="009E7978"/>
    <w:rsid w:val="009F43F6"/>
    <w:rsid w:val="009F59B1"/>
    <w:rsid w:val="009F7BA6"/>
    <w:rsid w:val="00A02074"/>
    <w:rsid w:val="00A04CA8"/>
    <w:rsid w:val="00A06045"/>
    <w:rsid w:val="00A06F3C"/>
    <w:rsid w:val="00A076A6"/>
    <w:rsid w:val="00A12892"/>
    <w:rsid w:val="00A136A6"/>
    <w:rsid w:val="00A15632"/>
    <w:rsid w:val="00A16B19"/>
    <w:rsid w:val="00A175E3"/>
    <w:rsid w:val="00A208D2"/>
    <w:rsid w:val="00A2118E"/>
    <w:rsid w:val="00A30131"/>
    <w:rsid w:val="00A340EE"/>
    <w:rsid w:val="00A365D2"/>
    <w:rsid w:val="00A36840"/>
    <w:rsid w:val="00A371D2"/>
    <w:rsid w:val="00A40C47"/>
    <w:rsid w:val="00A460C7"/>
    <w:rsid w:val="00A4653D"/>
    <w:rsid w:val="00A50F2D"/>
    <w:rsid w:val="00A51622"/>
    <w:rsid w:val="00A51A13"/>
    <w:rsid w:val="00A533F2"/>
    <w:rsid w:val="00A53ACE"/>
    <w:rsid w:val="00A53B46"/>
    <w:rsid w:val="00A55390"/>
    <w:rsid w:val="00A55654"/>
    <w:rsid w:val="00A60BBA"/>
    <w:rsid w:val="00A61398"/>
    <w:rsid w:val="00A61EBE"/>
    <w:rsid w:val="00A62654"/>
    <w:rsid w:val="00A63CFB"/>
    <w:rsid w:val="00A662C5"/>
    <w:rsid w:val="00A7085F"/>
    <w:rsid w:val="00A7287D"/>
    <w:rsid w:val="00A76A88"/>
    <w:rsid w:val="00A7706E"/>
    <w:rsid w:val="00A80984"/>
    <w:rsid w:val="00A83E36"/>
    <w:rsid w:val="00A85361"/>
    <w:rsid w:val="00A91A1A"/>
    <w:rsid w:val="00AA13EE"/>
    <w:rsid w:val="00AA4ED2"/>
    <w:rsid w:val="00AA59C3"/>
    <w:rsid w:val="00AB033B"/>
    <w:rsid w:val="00AB05BF"/>
    <w:rsid w:val="00AB0DC5"/>
    <w:rsid w:val="00AB28DE"/>
    <w:rsid w:val="00AB3B5D"/>
    <w:rsid w:val="00AB52F6"/>
    <w:rsid w:val="00AB556E"/>
    <w:rsid w:val="00AB6420"/>
    <w:rsid w:val="00AB715B"/>
    <w:rsid w:val="00AB7865"/>
    <w:rsid w:val="00AC1D40"/>
    <w:rsid w:val="00AC1EFF"/>
    <w:rsid w:val="00AC3A38"/>
    <w:rsid w:val="00AC6D73"/>
    <w:rsid w:val="00AD5037"/>
    <w:rsid w:val="00AD540E"/>
    <w:rsid w:val="00AE25E4"/>
    <w:rsid w:val="00AE3C1D"/>
    <w:rsid w:val="00AE3CAE"/>
    <w:rsid w:val="00AE4CB9"/>
    <w:rsid w:val="00AE54E9"/>
    <w:rsid w:val="00AE648E"/>
    <w:rsid w:val="00AE6FF6"/>
    <w:rsid w:val="00AE7439"/>
    <w:rsid w:val="00AF0B30"/>
    <w:rsid w:val="00AF3930"/>
    <w:rsid w:val="00AF53E0"/>
    <w:rsid w:val="00B0044E"/>
    <w:rsid w:val="00B011C8"/>
    <w:rsid w:val="00B05941"/>
    <w:rsid w:val="00B06DA7"/>
    <w:rsid w:val="00B1233E"/>
    <w:rsid w:val="00B144C7"/>
    <w:rsid w:val="00B17C82"/>
    <w:rsid w:val="00B20DE6"/>
    <w:rsid w:val="00B2119A"/>
    <w:rsid w:val="00B21D40"/>
    <w:rsid w:val="00B323D0"/>
    <w:rsid w:val="00B32AAB"/>
    <w:rsid w:val="00B33A3F"/>
    <w:rsid w:val="00B35421"/>
    <w:rsid w:val="00B41C2D"/>
    <w:rsid w:val="00B440CC"/>
    <w:rsid w:val="00B45B7F"/>
    <w:rsid w:val="00B47873"/>
    <w:rsid w:val="00B545F2"/>
    <w:rsid w:val="00B569B4"/>
    <w:rsid w:val="00B57867"/>
    <w:rsid w:val="00B60CBB"/>
    <w:rsid w:val="00B60CC2"/>
    <w:rsid w:val="00B611EF"/>
    <w:rsid w:val="00B658CC"/>
    <w:rsid w:val="00B65CBF"/>
    <w:rsid w:val="00B72DE0"/>
    <w:rsid w:val="00B75466"/>
    <w:rsid w:val="00B75E59"/>
    <w:rsid w:val="00B82177"/>
    <w:rsid w:val="00B83E93"/>
    <w:rsid w:val="00B87504"/>
    <w:rsid w:val="00B93D5C"/>
    <w:rsid w:val="00B94C69"/>
    <w:rsid w:val="00B951D1"/>
    <w:rsid w:val="00BA1090"/>
    <w:rsid w:val="00BA2B85"/>
    <w:rsid w:val="00BA3896"/>
    <w:rsid w:val="00BA4B59"/>
    <w:rsid w:val="00BB1A33"/>
    <w:rsid w:val="00BB27E6"/>
    <w:rsid w:val="00BB2A2D"/>
    <w:rsid w:val="00BB3321"/>
    <w:rsid w:val="00BB4EE0"/>
    <w:rsid w:val="00BB7117"/>
    <w:rsid w:val="00BC1FCC"/>
    <w:rsid w:val="00BC49A2"/>
    <w:rsid w:val="00BC6497"/>
    <w:rsid w:val="00BE01DC"/>
    <w:rsid w:val="00BE195E"/>
    <w:rsid w:val="00BE24E2"/>
    <w:rsid w:val="00BE2A39"/>
    <w:rsid w:val="00BE3EF3"/>
    <w:rsid w:val="00BE4382"/>
    <w:rsid w:val="00BF05F3"/>
    <w:rsid w:val="00BF11F8"/>
    <w:rsid w:val="00BF3CB9"/>
    <w:rsid w:val="00BF5A88"/>
    <w:rsid w:val="00BF61E9"/>
    <w:rsid w:val="00BF7F5F"/>
    <w:rsid w:val="00C014C6"/>
    <w:rsid w:val="00C02014"/>
    <w:rsid w:val="00C02B50"/>
    <w:rsid w:val="00C04177"/>
    <w:rsid w:val="00C04ECF"/>
    <w:rsid w:val="00C10547"/>
    <w:rsid w:val="00C12399"/>
    <w:rsid w:val="00C12584"/>
    <w:rsid w:val="00C1377E"/>
    <w:rsid w:val="00C142B2"/>
    <w:rsid w:val="00C200AE"/>
    <w:rsid w:val="00C20131"/>
    <w:rsid w:val="00C23CB4"/>
    <w:rsid w:val="00C246EF"/>
    <w:rsid w:val="00C2490E"/>
    <w:rsid w:val="00C34B72"/>
    <w:rsid w:val="00C3675C"/>
    <w:rsid w:val="00C411E0"/>
    <w:rsid w:val="00C41384"/>
    <w:rsid w:val="00C41A86"/>
    <w:rsid w:val="00C43344"/>
    <w:rsid w:val="00C43407"/>
    <w:rsid w:val="00C44D10"/>
    <w:rsid w:val="00C44DDA"/>
    <w:rsid w:val="00C451C4"/>
    <w:rsid w:val="00C478F9"/>
    <w:rsid w:val="00C47C47"/>
    <w:rsid w:val="00C54815"/>
    <w:rsid w:val="00C66718"/>
    <w:rsid w:val="00C67A99"/>
    <w:rsid w:val="00C7104D"/>
    <w:rsid w:val="00C735E8"/>
    <w:rsid w:val="00C7618F"/>
    <w:rsid w:val="00C7634F"/>
    <w:rsid w:val="00C80580"/>
    <w:rsid w:val="00C806B5"/>
    <w:rsid w:val="00C8246C"/>
    <w:rsid w:val="00C86774"/>
    <w:rsid w:val="00C87C6C"/>
    <w:rsid w:val="00C90397"/>
    <w:rsid w:val="00C90E89"/>
    <w:rsid w:val="00C939D9"/>
    <w:rsid w:val="00C948EF"/>
    <w:rsid w:val="00C94D2E"/>
    <w:rsid w:val="00C95241"/>
    <w:rsid w:val="00CA4542"/>
    <w:rsid w:val="00CA4EED"/>
    <w:rsid w:val="00CA6F61"/>
    <w:rsid w:val="00CB2C09"/>
    <w:rsid w:val="00CB5501"/>
    <w:rsid w:val="00CC2669"/>
    <w:rsid w:val="00CC5FFA"/>
    <w:rsid w:val="00CC6756"/>
    <w:rsid w:val="00CD13C2"/>
    <w:rsid w:val="00CD5B3A"/>
    <w:rsid w:val="00CD7A4C"/>
    <w:rsid w:val="00CE26BF"/>
    <w:rsid w:val="00CE4038"/>
    <w:rsid w:val="00CF4E44"/>
    <w:rsid w:val="00CF6138"/>
    <w:rsid w:val="00CF674C"/>
    <w:rsid w:val="00D03474"/>
    <w:rsid w:val="00D05681"/>
    <w:rsid w:val="00D05ACB"/>
    <w:rsid w:val="00D1053E"/>
    <w:rsid w:val="00D11679"/>
    <w:rsid w:val="00D11953"/>
    <w:rsid w:val="00D1290F"/>
    <w:rsid w:val="00D13D50"/>
    <w:rsid w:val="00D158FE"/>
    <w:rsid w:val="00D15A2C"/>
    <w:rsid w:val="00D25D70"/>
    <w:rsid w:val="00D32673"/>
    <w:rsid w:val="00D3367A"/>
    <w:rsid w:val="00D35B9F"/>
    <w:rsid w:val="00D42101"/>
    <w:rsid w:val="00D438BF"/>
    <w:rsid w:val="00D472F5"/>
    <w:rsid w:val="00D5045F"/>
    <w:rsid w:val="00D51B50"/>
    <w:rsid w:val="00D54D61"/>
    <w:rsid w:val="00D574D1"/>
    <w:rsid w:val="00D61CED"/>
    <w:rsid w:val="00D620BE"/>
    <w:rsid w:val="00D64470"/>
    <w:rsid w:val="00D64C85"/>
    <w:rsid w:val="00D6681A"/>
    <w:rsid w:val="00D71704"/>
    <w:rsid w:val="00D72EFC"/>
    <w:rsid w:val="00D730D9"/>
    <w:rsid w:val="00D733AB"/>
    <w:rsid w:val="00D75378"/>
    <w:rsid w:val="00D77E0F"/>
    <w:rsid w:val="00D825D1"/>
    <w:rsid w:val="00D8264D"/>
    <w:rsid w:val="00D82A7C"/>
    <w:rsid w:val="00D85BF9"/>
    <w:rsid w:val="00D8775E"/>
    <w:rsid w:val="00D906D1"/>
    <w:rsid w:val="00D938AD"/>
    <w:rsid w:val="00D94998"/>
    <w:rsid w:val="00D962C4"/>
    <w:rsid w:val="00DA218C"/>
    <w:rsid w:val="00DA2EC6"/>
    <w:rsid w:val="00DA48FE"/>
    <w:rsid w:val="00DA495E"/>
    <w:rsid w:val="00DB0BA4"/>
    <w:rsid w:val="00DB30E9"/>
    <w:rsid w:val="00DB385A"/>
    <w:rsid w:val="00DB4EB2"/>
    <w:rsid w:val="00DB4F2F"/>
    <w:rsid w:val="00DC0F81"/>
    <w:rsid w:val="00DC4074"/>
    <w:rsid w:val="00DC47C7"/>
    <w:rsid w:val="00DC6C1D"/>
    <w:rsid w:val="00DC6F1F"/>
    <w:rsid w:val="00DE03AC"/>
    <w:rsid w:val="00DE439A"/>
    <w:rsid w:val="00DE69C9"/>
    <w:rsid w:val="00DF1F44"/>
    <w:rsid w:val="00DF3ACF"/>
    <w:rsid w:val="00DF4DC3"/>
    <w:rsid w:val="00DF58D7"/>
    <w:rsid w:val="00DF726D"/>
    <w:rsid w:val="00E02068"/>
    <w:rsid w:val="00E0268B"/>
    <w:rsid w:val="00E03782"/>
    <w:rsid w:val="00E06AA1"/>
    <w:rsid w:val="00E07CE1"/>
    <w:rsid w:val="00E10B0E"/>
    <w:rsid w:val="00E11E58"/>
    <w:rsid w:val="00E174B7"/>
    <w:rsid w:val="00E210C5"/>
    <w:rsid w:val="00E21F9C"/>
    <w:rsid w:val="00E26149"/>
    <w:rsid w:val="00E30782"/>
    <w:rsid w:val="00E36E88"/>
    <w:rsid w:val="00E40A4F"/>
    <w:rsid w:val="00E439B2"/>
    <w:rsid w:val="00E452F4"/>
    <w:rsid w:val="00E470AE"/>
    <w:rsid w:val="00E4755F"/>
    <w:rsid w:val="00E52CE2"/>
    <w:rsid w:val="00E5368C"/>
    <w:rsid w:val="00E5369B"/>
    <w:rsid w:val="00E54728"/>
    <w:rsid w:val="00E57882"/>
    <w:rsid w:val="00E57F33"/>
    <w:rsid w:val="00E609CD"/>
    <w:rsid w:val="00E61EEA"/>
    <w:rsid w:val="00E61F76"/>
    <w:rsid w:val="00E70C65"/>
    <w:rsid w:val="00E71816"/>
    <w:rsid w:val="00E74E86"/>
    <w:rsid w:val="00E756B9"/>
    <w:rsid w:val="00E80FEC"/>
    <w:rsid w:val="00E81251"/>
    <w:rsid w:val="00E8158C"/>
    <w:rsid w:val="00E817DA"/>
    <w:rsid w:val="00E849F8"/>
    <w:rsid w:val="00E84B71"/>
    <w:rsid w:val="00E8610D"/>
    <w:rsid w:val="00E86B34"/>
    <w:rsid w:val="00E90D83"/>
    <w:rsid w:val="00E92386"/>
    <w:rsid w:val="00EA4093"/>
    <w:rsid w:val="00EA4959"/>
    <w:rsid w:val="00EA67C6"/>
    <w:rsid w:val="00EB0CD6"/>
    <w:rsid w:val="00EB2436"/>
    <w:rsid w:val="00EB256A"/>
    <w:rsid w:val="00EB2F55"/>
    <w:rsid w:val="00EB6434"/>
    <w:rsid w:val="00EC0B57"/>
    <w:rsid w:val="00EC4BCB"/>
    <w:rsid w:val="00EC4CB9"/>
    <w:rsid w:val="00EC5B2E"/>
    <w:rsid w:val="00EC6065"/>
    <w:rsid w:val="00EC6480"/>
    <w:rsid w:val="00EC7B47"/>
    <w:rsid w:val="00ED3FBF"/>
    <w:rsid w:val="00ED659A"/>
    <w:rsid w:val="00EE25A3"/>
    <w:rsid w:val="00EE2CF5"/>
    <w:rsid w:val="00EE3D7D"/>
    <w:rsid w:val="00EE4140"/>
    <w:rsid w:val="00EE7070"/>
    <w:rsid w:val="00EE72C0"/>
    <w:rsid w:val="00EF3E0D"/>
    <w:rsid w:val="00EF4611"/>
    <w:rsid w:val="00F03834"/>
    <w:rsid w:val="00F0460C"/>
    <w:rsid w:val="00F04EB0"/>
    <w:rsid w:val="00F068A5"/>
    <w:rsid w:val="00F119C9"/>
    <w:rsid w:val="00F15D65"/>
    <w:rsid w:val="00F16046"/>
    <w:rsid w:val="00F213A6"/>
    <w:rsid w:val="00F2146E"/>
    <w:rsid w:val="00F264E0"/>
    <w:rsid w:val="00F273CF"/>
    <w:rsid w:val="00F32292"/>
    <w:rsid w:val="00F32A2B"/>
    <w:rsid w:val="00F3307C"/>
    <w:rsid w:val="00F33203"/>
    <w:rsid w:val="00F3373D"/>
    <w:rsid w:val="00F348D4"/>
    <w:rsid w:val="00F417C6"/>
    <w:rsid w:val="00F41815"/>
    <w:rsid w:val="00F41D2C"/>
    <w:rsid w:val="00F46406"/>
    <w:rsid w:val="00F54D03"/>
    <w:rsid w:val="00F556D2"/>
    <w:rsid w:val="00F56FC7"/>
    <w:rsid w:val="00F57212"/>
    <w:rsid w:val="00F61193"/>
    <w:rsid w:val="00F6370B"/>
    <w:rsid w:val="00F63D1E"/>
    <w:rsid w:val="00F72A72"/>
    <w:rsid w:val="00F744F0"/>
    <w:rsid w:val="00F74820"/>
    <w:rsid w:val="00F75143"/>
    <w:rsid w:val="00F763A6"/>
    <w:rsid w:val="00F77166"/>
    <w:rsid w:val="00F81644"/>
    <w:rsid w:val="00F83264"/>
    <w:rsid w:val="00F83FA2"/>
    <w:rsid w:val="00F912F3"/>
    <w:rsid w:val="00F91F41"/>
    <w:rsid w:val="00F92974"/>
    <w:rsid w:val="00F92D46"/>
    <w:rsid w:val="00F931C4"/>
    <w:rsid w:val="00F9364C"/>
    <w:rsid w:val="00F9501D"/>
    <w:rsid w:val="00F979B7"/>
    <w:rsid w:val="00FA2CC2"/>
    <w:rsid w:val="00FA43DC"/>
    <w:rsid w:val="00FB0376"/>
    <w:rsid w:val="00FB05D0"/>
    <w:rsid w:val="00FB190C"/>
    <w:rsid w:val="00FB2428"/>
    <w:rsid w:val="00FB735E"/>
    <w:rsid w:val="00FC0EF1"/>
    <w:rsid w:val="00FC3A2D"/>
    <w:rsid w:val="00FC4402"/>
    <w:rsid w:val="00FC7427"/>
    <w:rsid w:val="00FD06B1"/>
    <w:rsid w:val="00FD1D0E"/>
    <w:rsid w:val="00FD3486"/>
    <w:rsid w:val="00FE3EC0"/>
    <w:rsid w:val="00FE522D"/>
    <w:rsid w:val="00FF0A79"/>
    <w:rsid w:val="00FF4FA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0773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118E"/>
    <w:rPr>
      <w:color w:val="0563C1" w:themeColor="hyperlink"/>
      <w:u w:val="single"/>
    </w:rPr>
  </w:style>
  <w:style w:type="paragraph" w:styleId="FootnoteText">
    <w:name w:val="footnote text"/>
    <w:basedOn w:val="Normal"/>
    <w:link w:val="FootnoteTextChar"/>
    <w:uiPriority w:val="99"/>
    <w:semiHidden/>
    <w:unhideWhenUsed/>
    <w:rsid w:val="00F41D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1D2C"/>
    <w:rPr>
      <w:sz w:val="20"/>
      <w:szCs w:val="20"/>
    </w:rPr>
  </w:style>
  <w:style w:type="character" w:styleId="FootnoteReference">
    <w:name w:val="footnote reference"/>
    <w:basedOn w:val="DefaultParagraphFont"/>
    <w:uiPriority w:val="99"/>
    <w:semiHidden/>
    <w:unhideWhenUsed/>
    <w:rsid w:val="00F41D2C"/>
    <w:rPr>
      <w:vertAlign w:val="superscript"/>
    </w:rPr>
  </w:style>
  <w:style w:type="character" w:customStyle="1" w:styleId="UnresolvedMention1">
    <w:name w:val="Unresolved Mention1"/>
    <w:basedOn w:val="DefaultParagraphFont"/>
    <w:uiPriority w:val="99"/>
    <w:semiHidden/>
    <w:unhideWhenUsed/>
    <w:rsid w:val="00F41D2C"/>
    <w:rPr>
      <w:color w:val="605E5C"/>
      <w:shd w:val="clear" w:color="auto" w:fill="E1DFDD"/>
    </w:rPr>
  </w:style>
  <w:style w:type="paragraph" w:styleId="Header">
    <w:name w:val="header"/>
    <w:basedOn w:val="Normal"/>
    <w:link w:val="HeaderChar"/>
    <w:uiPriority w:val="99"/>
    <w:unhideWhenUsed/>
    <w:rsid w:val="00F93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1C4"/>
  </w:style>
  <w:style w:type="paragraph" w:styleId="Footer">
    <w:name w:val="footer"/>
    <w:basedOn w:val="Normal"/>
    <w:link w:val="FooterChar"/>
    <w:uiPriority w:val="99"/>
    <w:unhideWhenUsed/>
    <w:rsid w:val="00F93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1C4"/>
  </w:style>
  <w:style w:type="character" w:styleId="FollowedHyperlink">
    <w:name w:val="FollowedHyperlink"/>
    <w:basedOn w:val="DefaultParagraphFont"/>
    <w:uiPriority w:val="99"/>
    <w:semiHidden/>
    <w:unhideWhenUsed/>
    <w:rsid w:val="00F931C4"/>
    <w:rPr>
      <w:color w:val="954F72" w:themeColor="followedHyperlink"/>
      <w:u w:val="single"/>
    </w:rPr>
  </w:style>
  <w:style w:type="paragraph" w:styleId="BalloonText">
    <w:name w:val="Balloon Text"/>
    <w:basedOn w:val="Normal"/>
    <w:link w:val="BalloonTextChar"/>
    <w:uiPriority w:val="99"/>
    <w:semiHidden/>
    <w:unhideWhenUsed/>
    <w:rsid w:val="001E03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0340"/>
    <w:rPr>
      <w:rFonts w:ascii="Segoe UI" w:hAnsi="Segoe UI" w:cs="Segoe UI"/>
      <w:sz w:val="18"/>
      <w:szCs w:val="18"/>
    </w:rPr>
  </w:style>
  <w:style w:type="table" w:styleId="TableGrid">
    <w:name w:val="Table Grid"/>
    <w:basedOn w:val="TableNormal"/>
    <w:uiPriority w:val="39"/>
    <w:rsid w:val="001E0340"/>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5187E"/>
    <w:rPr>
      <w:color w:val="605E5C"/>
      <w:shd w:val="clear" w:color="auto" w:fill="E1DFDD"/>
    </w:rPr>
  </w:style>
  <w:style w:type="paragraph" w:styleId="ListParagraph">
    <w:name w:val="List Paragraph"/>
    <w:basedOn w:val="Normal"/>
    <w:uiPriority w:val="34"/>
    <w:qFormat/>
    <w:rsid w:val="005B380E"/>
    <w:pPr>
      <w:ind w:left="720"/>
      <w:contextualSpacing/>
    </w:pPr>
  </w:style>
  <w:style w:type="paragraph" w:styleId="EndnoteText">
    <w:name w:val="endnote text"/>
    <w:basedOn w:val="Normal"/>
    <w:link w:val="EndnoteTextChar"/>
    <w:uiPriority w:val="99"/>
    <w:semiHidden/>
    <w:unhideWhenUsed/>
    <w:rsid w:val="00C6671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66718"/>
    <w:rPr>
      <w:sz w:val="20"/>
      <w:szCs w:val="20"/>
    </w:rPr>
  </w:style>
  <w:style w:type="character" w:styleId="EndnoteReference">
    <w:name w:val="endnote reference"/>
    <w:basedOn w:val="DefaultParagraphFont"/>
    <w:uiPriority w:val="99"/>
    <w:semiHidden/>
    <w:unhideWhenUsed/>
    <w:rsid w:val="00C66718"/>
    <w:rPr>
      <w:vertAlign w:val="superscript"/>
    </w:rPr>
  </w:style>
  <w:style w:type="character" w:styleId="CommentReference">
    <w:name w:val="annotation reference"/>
    <w:basedOn w:val="DefaultParagraphFont"/>
    <w:uiPriority w:val="99"/>
    <w:semiHidden/>
    <w:unhideWhenUsed/>
    <w:rsid w:val="00F56FC7"/>
    <w:rPr>
      <w:sz w:val="16"/>
      <w:szCs w:val="16"/>
    </w:rPr>
  </w:style>
  <w:style w:type="paragraph" w:styleId="CommentText">
    <w:name w:val="annotation text"/>
    <w:basedOn w:val="Normal"/>
    <w:link w:val="CommentTextChar"/>
    <w:uiPriority w:val="99"/>
    <w:unhideWhenUsed/>
    <w:rsid w:val="00F56FC7"/>
    <w:pPr>
      <w:spacing w:line="240" w:lineRule="auto"/>
    </w:pPr>
    <w:rPr>
      <w:sz w:val="20"/>
      <w:szCs w:val="20"/>
    </w:rPr>
  </w:style>
  <w:style w:type="character" w:customStyle="1" w:styleId="CommentTextChar">
    <w:name w:val="Comment Text Char"/>
    <w:basedOn w:val="DefaultParagraphFont"/>
    <w:link w:val="CommentText"/>
    <w:uiPriority w:val="99"/>
    <w:rsid w:val="00F56FC7"/>
    <w:rPr>
      <w:sz w:val="20"/>
      <w:szCs w:val="20"/>
    </w:rPr>
  </w:style>
  <w:style w:type="paragraph" w:styleId="CommentSubject">
    <w:name w:val="annotation subject"/>
    <w:basedOn w:val="CommentText"/>
    <w:next w:val="CommentText"/>
    <w:link w:val="CommentSubjectChar"/>
    <w:uiPriority w:val="99"/>
    <w:semiHidden/>
    <w:unhideWhenUsed/>
    <w:rsid w:val="00F56FC7"/>
    <w:rPr>
      <w:b/>
      <w:bCs/>
    </w:rPr>
  </w:style>
  <w:style w:type="character" w:customStyle="1" w:styleId="CommentSubjectChar">
    <w:name w:val="Comment Subject Char"/>
    <w:basedOn w:val="CommentTextChar"/>
    <w:link w:val="CommentSubject"/>
    <w:uiPriority w:val="99"/>
    <w:semiHidden/>
    <w:rsid w:val="00F56FC7"/>
    <w:rPr>
      <w:b/>
      <w:bCs/>
      <w:sz w:val="20"/>
      <w:szCs w:val="20"/>
    </w:rPr>
  </w:style>
  <w:style w:type="character" w:customStyle="1" w:styleId="UnresolvedMention3">
    <w:name w:val="Unresolved Mention3"/>
    <w:basedOn w:val="DefaultParagraphFont"/>
    <w:uiPriority w:val="99"/>
    <w:semiHidden/>
    <w:unhideWhenUsed/>
    <w:rsid w:val="002C5A07"/>
    <w:rPr>
      <w:color w:val="605E5C"/>
      <w:shd w:val="clear" w:color="auto" w:fill="E1DFDD"/>
    </w:rPr>
  </w:style>
  <w:style w:type="character" w:styleId="UnresolvedMention">
    <w:name w:val="Unresolved Mention"/>
    <w:basedOn w:val="DefaultParagraphFont"/>
    <w:uiPriority w:val="99"/>
    <w:semiHidden/>
    <w:unhideWhenUsed/>
    <w:rsid w:val="0097374C"/>
    <w:rPr>
      <w:color w:val="605E5C"/>
      <w:shd w:val="clear" w:color="auto" w:fill="E1DFDD"/>
    </w:rPr>
  </w:style>
  <w:style w:type="character" w:customStyle="1" w:styleId="apple-converted-space">
    <w:name w:val="apple-converted-space"/>
    <w:basedOn w:val="DefaultParagraphFont"/>
    <w:rsid w:val="00463117"/>
  </w:style>
  <w:style w:type="paragraph" w:styleId="Revision">
    <w:name w:val="Revision"/>
    <w:hidden/>
    <w:uiPriority w:val="99"/>
    <w:semiHidden/>
    <w:rsid w:val="00E10B0E"/>
    <w:pPr>
      <w:spacing w:after="0" w:line="240" w:lineRule="auto"/>
    </w:pPr>
  </w:style>
  <w:style w:type="paragraph" w:styleId="BodyTextIndent">
    <w:name w:val="Body Text Indent"/>
    <w:basedOn w:val="Normal"/>
    <w:link w:val="BodyTextIndentChar"/>
    <w:uiPriority w:val="99"/>
    <w:semiHidden/>
    <w:unhideWhenUsed/>
    <w:rsid w:val="000357B3"/>
    <w:pPr>
      <w:spacing w:after="120"/>
      <w:ind w:left="283"/>
    </w:pPr>
  </w:style>
  <w:style w:type="character" w:customStyle="1" w:styleId="BodyTextIndentChar">
    <w:name w:val="Body Text Indent Char"/>
    <w:basedOn w:val="DefaultParagraphFont"/>
    <w:link w:val="BodyTextIndent"/>
    <w:uiPriority w:val="99"/>
    <w:semiHidden/>
    <w:rsid w:val="000357B3"/>
  </w:style>
  <w:style w:type="paragraph" w:customStyle="1" w:styleId="Default">
    <w:name w:val="Default"/>
    <w:rsid w:val="005F1C8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0965">
      <w:bodyDiv w:val="1"/>
      <w:marLeft w:val="0"/>
      <w:marRight w:val="0"/>
      <w:marTop w:val="0"/>
      <w:marBottom w:val="0"/>
      <w:divBdr>
        <w:top w:val="none" w:sz="0" w:space="0" w:color="auto"/>
        <w:left w:val="none" w:sz="0" w:space="0" w:color="auto"/>
        <w:bottom w:val="none" w:sz="0" w:space="0" w:color="auto"/>
        <w:right w:val="none" w:sz="0" w:space="0" w:color="auto"/>
      </w:divBdr>
    </w:div>
    <w:div w:id="22630893">
      <w:bodyDiv w:val="1"/>
      <w:marLeft w:val="0"/>
      <w:marRight w:val="0"/>
      <w:marTop w:val="0"/>
      <w:marBottom w:val="0"/>
      <w:divBdr>
        <w:top w:val="none" w:sz="0" w:space="0" w:color="auto"/>
        <w:left w:val="none" w:sz="0" w:space="0" w:color="auto"/>
        <w:bottom w:val="none" w:sz="0" w:space="0" w:color="auto"/>
        <w:right w:val="none" w:sz="0" w:space="0" w:color="auto"/>
      </w:divBdr>
    </w:div>
    <w:div w:id="48890370">
      <w:bodyDiv w:val="1"/>
      <w:marLeft w:val="0"/>
      <w:marRight w:val="0"/>
      <w:marTop w:val="0"/>
      <w:marBottom w:val="0"/>
      <w:divBdr>
        <w:top w:val="none" w:sz="0" w:space="0" w:color="auto"/>
        <w:left w:val="none" w:sz="0" w:space="0" w:color="auto"/>
        <w:bottom w:val="none" w:sz="0" w:space="0" w:color="auto"/>
        <w:right w:val="none" w:sz="0" w:space="0" w:color="auto"/>
      </w:divBdr>
    </w:div>
    <w:div w:id="170996439">
      <w:bodyDiv w:val="1"/>
      <w:marLeft w:val="0"/>
      <w:marRight w:val="0"/>
      <w:marTop w:val="0"/>
      <w:marBottom w:val="0"/>
      <w:divBdr>
        <w:top w:val="none" w:sz="0" w:space="0" w:color="auto"/>
        <w:left w:val="none" w:sz="0" w:space="0" w:color="auto"/>
        <w:bottom w:val="none" w:sz="0" w:space="0" w:color="auto"/>
        <w:right w:val="none" w:sz="0" w:space="0" w:color="auto"/>
      </w:divBdr>
    </w:div>
    <w:div w:id="199972428">
      <w:bodyDiv w:val="1"/>
      <w:marLeft w:val="0"/>
      <w:marRight w:val="0"/>
      <w:marTop w:val="0"/>
      <w:marBottom w:val="0"/>
      <w:divBdr>
        <w:top w:val="none" w:sz="0" w:space="0" w:color="auto"/>
        <w:left w:val="none" w:sz="0" w:space="0" w:color="auto"/>
        <w:bottom w:val="none" w:sz="0" w:space="0" w:color="auto"/>
        <w:right w:val="none" w:sz="0" w:space="0" w:color="auto"/>
      </w:divBdr>
    </w:div>
    <w:div w:id="297686574">
      <w:bodyDiv w:val="1"/>
      <w:marLeft w:val="0"/>
      <w:marRight w:val="0"/>
      <w:marTop w:val="0"/>
      <w:marBottom w:val="0"/>
      <w:divBdr>
        <w:top w:val="none" w:sz="0" w:space="0" w:color="auto"/>
        <w:left w:val="none" w:sz="0" w:space="0" w:color="auto"/>
        <w:bottom w:val="none" w:sz="0" w:space="0" w:color="auto"/>
        <w:right w:val="none" w:sz="0" w:space="0" w:color="auto"/>
      </w:divBdr>
    </w:div>
    <w:div w:id="335040387">
      <w:bodyDiv w:val="1"/>
      <w:marLeft w:val="0"/>
      <w:marRight w:val="0"/>
      <w:marTop w:val="0"/>
      <w:marBottom w:val="0"/>
      <w:divBdr>
        <w:top w:val="none" w:sz="0" w:space="0" w:color="auto"/>
        <w:left w:val="none" w:sz="0" w:space="0" w:color="auto"/>
        <w:bottom w:val="none" w:sz="0" w:space="0" w:color="auto"/>
        <w:right w:val="none" w:sz="0" w:space="0" w:color="auto"/>
      </w:divBdr>
    </w:div>
    <w:div w:id="351492462">
      <w:bodyDiv w:val="1"/>
      <w:marLeft w:val="0"/>
      <w:marRight w:val="0"/>
      <w:marTop w:val="0"/>
      <w:marBottom w:val="0"/>
      <w:divBdr>
        <w:top w:val="none" w:sz="0" w:space="0" w:color="auto"/>
        <w:left w:val="none" w:sz="0" w:space="0" w:color="auto"/>
        <w:bottom w:val="none" w:sz="0" w:space="0" w:color="auto"/>
        <w:right w:val="none" w:sz="0" w:space="0" w:color="auto"/>
      </w:divBdr>
    </w:div>
    <w:div w:id="353269658">
      <w:bodyDiv w:val="1"/>
      <w:marLeft w:val="0"/>
      <w:marRight w:val="0"/>
      <w:marTop w:val="0"/>
      <w:marBottom w:val="0"/>
      <w:divBdr>
        <w:top w:val="none" w:sz="0" w:space="0" w:color="auto"/>
        <w:left w:val="none" w:sz="0" w:space="0" w:color="auto"/>
        <w:bottom w:val="none" w:sz="0" w:space="0" w:color="auto"/>
        <w:right w:val="none" w:sz="0" w:space="0" w:color="auto"/>
      </w:divBdr>
    </w:div>
    <w:div w:id="375811254">
      <w:bodyDiv w:val="1"/>
      <w:marLeft w:val="0"/>
      <w:marRight w:val="0"/>
      <w:marTop w:val="0"/>
      <w:marBottom w:val="0"/>
      <w:divBdr>
        <w:top w:val="none" w:sz="0" w:space="0" w:color="auto"/>
        <w:left w:val="none" w:sz="0" w:space="0" w:color="auto"/>
        <w:bottom w:val="none" w:sz="0" w:space="0" w:color="auto"/>
        <w:right w:val="none" w:sz="0" w:space="0" w:color="auto"/>
      </w:divBdr>
    </w:div>
    <w:div w:id="389616004">
      <w:bodyDiv w:val="1"/>
      <w:marLeft w:val="0"/>
      <w:marRight w:val="0"/>
      <w:marTop w:val="0"/>
      <w:marBottom w:val="0"/>
      <w:divBdr>
        <w:top w:val="none" w:sz="0" w:space="0" w:color="auto"/>
        <w:left w:val="none" w:sz="0" w:space="0" w:color="auto"/>
        <w:bottom w:val="none" w:sz="0" w:space="0" w:color="auto"/>
        <w:right w:val="none" w:sz="0" w:space="0" w:color="auto"/>
      </w:divBdr>
    </w:div>
    <w:div w:id="407506988">
      <w:bodyDiv w:val="1"/>
      <w:marLeft w:val="0"/>
      <w:marRight w:val="0"/>
      <w:marTop w:val="0"/>
      <w:marBottom w:val="0"/>
      <w:divBdr>
        <w:top w:val="none" w:sz="0" w:space="0" w:color="auto"/>
        <w:left w:val="none" w:sz="0" w:space="0" w:color="auto"/>
        <w:bottom w:val="none" w:sz="0" w:space="0" w:color="auto"/>
        <w:right w:val="none" w:sz="0" w:space="0" w:color="auto"/>
      </w:divBdr>
    </w:div>
    <w:div w:id="410393594">
      <w:bodyDiv w:val="1"/>
      <w:marLeft w:val="0"/>
      <w:marRight w:val="0"/>
      <w:marTop w:val="0"/>
      <w:marBottom w:val="0"/>
      <w:divBdr>
        <w:top w:val="none" w:sz="0" w:space="0" w:color="auto"/>
        <w:left w:val="none" w:sz="0" w:space="0" w:color="auto"/>
        <w:bottom w:val="none" w:sz="0" w:space="0" w:color="auto"/>
        <w:right w:val="none" w:sz="0" w:space="0" w:color="auto"/>
      </w:divBdr>
    </w:div>
    <w:div w:id="457994546">
      <w:bodyDiv w:val="1"/>
      <w:marLeft w:val="0"/>
      <w:marRight w:val="0"/>
      <w:marTop w:val="0"/>
      <w:marBottom w:val="0"/>
      <w:divBdr>
        <w:top w:val="none" w:sz="0" w:space="0" w:color="auto"/>
        <w:left w:val="none" w:sz="0" w:space="0" w:color="auto"/>
        <w:bottom w:val="none" w:sz="0" w:space="0" w:color="auto"/>
        <w:right w:val="none" w:sz="0" w:space="0" w:color="auto"/>
      </w:divBdr>
    </w:div>
    <w:div w:id="465854105">
      <w:bodyDiv w:val="1"/>
      <w:marLeft w:val="0"/>
      <w:marRight w:val="0"/>
      <w:marTop w:val="0"/>
      <w:marBottom w:val="0"/>
      <w:divBdr>
        <w:top w:val="none" w:sz="0" w:space="0" w:color="auto"/>
        <w:left w:val="none" w:sz="0" w:space="0" w:color="auto"/>
        <w:bottom w:val="none" w:sz="0" w:space="0" w:color="auto"/>
        <w:right w:val="none" w:sz="0" w:space="0" w:color="auto"/>
      </w:divBdr>
    </w:div>
    <w:div w:id="490558921">
      <w:bodyDiv w:val="1"/>
      <w:marLeft w:val="0"/>
      <w:marRight w:val="0"/>
      <w:marTop w:val="0"/>
      <w:marBottom w:val="0"/>
      <w:divBdr>
        <w:top w:val="none" w:sz="0" w:space="0" w:color="auto"/>
        <w:left w:val="none" w:sz="0" w:space="0" w:color="auto"/>
        <w:bottom w:val="none" w:sz="0" w:space="0" w:color="auto"/>
        <w:right w:val="none" w:sz="0" w:space="0" w:color="auto"/>
      </w:divBdr>
    </w:div>
    <w:div w:id="535317931">
      <w:bodyDiv w:val="1"/>
      <w:marLeft w:val="0"/>
      <w:marRight w:val="0"/>
      <w:marTop w:val="0"/>
      <w:marBottom w:val="0"/>
      <w:divBdr>
        <w:top w:val="none" w:sz="0" w:space="0" w:color="auto"/>
        <w:left w:val="none" w:sz="0" w:space="0" w:color="auto"/>
        <w:bottom w:val="none" w:sz="0" w:space="0" w:color="auto"/>
        <w:right w:val="none" w:sz="0" w:space="0" w:color="auto"/>
      </w:divBdr>
    </w:div>
    <w:div w:id="548302523">
      <w:bodyDiv w:val="1"/>
      <w:marLeft w:val="0"/>
      <w:marRight w:val="0"/>
      <w:marTop w:val="0"/>
      <w:marBottom w:val="0"/>
      <w:divBdr>
        <w:top w:val="none" w:sz="0" w:space="0" w:color="auto"/>
        <w:left w:val="none" w:sz="0" w:space="0" w:color="auto"/>
        <w:bottom w:val="none" w:sz="0" w:space="0" w:color="auto"/>
        <w:right w:val="none" w:sz="0" w:space="0" w:color="auto"/>
      </w:divBdr>
    </w:div>
    <w:div w:id="554775305">
      <w:bodyDiv w:val="1"/>
      <w:marLeft w:val="0"/>
      <w:marRight w:val="0"/>
      <w:marTop w:val="0"/>
      <w:marBottom w:val="0"/>
      <w:divBdr>
        <w:top w:val="none" w:sz="0" w:space="0" w:color="auto"/>
        <w:left w:val="none" w:sz="0" w:space="0" w:color="auto"/>
        <w:bottom w:val="none" w:sz="0" w:space="0" w:color="auto"/>
        <w:right w:val="none" w:sz="0" w:space="0" w:color="auto"/>
      </w:divBdr>
    </w:div>
    <w:div w:id="557400772">
      <w:bodyDiv w:val="1"/>
      <w:marLeft w:val="0"/>
      <w:marRight w:val="0"/>
      <w:marTop w:val="0"/>
      <w:marBottom w:val="0"/>
      <w:divBdr>
        <w:top w:val="none" w:sz="0" w:space="0" w:color="auto"/>
        <w:left w:val="none" w:sz="0" w:space="0" w:color="auto"/>
        <w:bottom w:val="none" w:sz="0" w:space="0" w:color="auto"/>
        <w:right w:val="none" w:sz="0" w:space="0" w:color="auto"/>
      </w:divBdr>
    </w:div>
    <w:div w:id="563679895">
      <w:bodyDiv w:val="1"/>
      <w:marLeft w:val="0"/>
      <w:marRight w:val="0"/>
      <w:marTop w:val="0"/>
      <w:marBottom w:val="0"/>
      <w:divBdr>
        <w:top w:val="none" w:sz="0" w:space="0" w:color="auto"/>
        <w:left w:val="none" w:sz="0" w:space="0" w:color="auto"/>
        <w:bottom w:val="none" w:sz="0" w:space="0" w:color="auto"/>
        <w:right w:val="none" w:sz="0" w:space="0" w:color="auto"/>
      </w:divBdr>
    </w:div>
    <w:div w:id="573392815">
      <w:bodyDiv w:val="1"/>
      <w:marLeft w:val="0"/>
      <w:marRight w:val="0"/>
      <w:marTop w:val="0"/>
      <w:marBottom w:val="0"/>
      <w:divBdr>
        <w:top w:val="none" w:sz="0" w:space="0" w:color="auto"/>
        <w:left w:val="none" w:sz="0" w:space="0" w:color="auto"/>
        <w:bottom w:val="none" w:sz="0" w:space="0" w:color="auto"/>
        <w:right w:val="none" w:sz="0" w:space="0" w:color="auto"/>
      </w:divBdr>
    </w:div>
    <w:div w:id="610555868">
      <w:bodyDiv w:val="1"/>
      <w:marLeft w:val="0"/>
      <w:marRight w:val="0"/>
      <w:marTop w:val="0"/>
      <w:marBottom w:val="0"/>
      <w:divBdr>
        <w:top w:val="none" w:sz="0" w:space="0" w:color="auto"/>
        <w:left w:val="none" w:sz="0" w:space="0" w:color="auto"/>
        <w:bottom w:val="none" w:sz="0" w:space="0" w:color="auto"/>
        <w:right w:val="none" w:sz="0" w:space="0" w:color="auto"/>
      </w:divBdr>
    </w:div>
    <w:div w:id="693576297">
      <w:bodyDiv w:val="1"/>
      <w:marLeft w:val="0"/>
      <w:marRight w:val="0"/>
      <w:marTop w:val="0"/>
      <w:marBottom w:val="0"/>
      <w:divBdr>
        <w:top w:val="none" w:sz="0" w:space="0" w:color="auto"/>
        <w:left w:val="none" w:sz="0" w:space="0" w:color="auto"/>
        <w:bottom w:val="none" w:sz="0" w:space="0" w:color="auto"/>
        <w:right w:val="none" w:sz="0" w:space="0" w:color="auto"/>
      </w:divBdr>
    </w:div>
    <w:div w:id="724641849">
      <w:bodyDiv w:val="1"/>
      <w:marLeft w:val="0"/>
      <w:marRight w:val="0"/>
      <w:marTop w:val="0"/>
      <w:marBottom w:val="0"/>
      <w:divBdr>
        <w:top w:val="none" w:sz="0" w:space="0" w:color="auto"/>
        <w:left w:val="none" w:sz="0" w:space="0" w:color="auto"/>
        <w:bottom w:val="none" w:sz="0" w:space="0" w:color="auto"/>
        <w:right w:val="none" w:sz="0" w:space="0" w:color="auto"/>
      </w:divBdr>
    </w:div>
    <w:div w:id="770048885">
      <w:bodyDiv w:val="1"/>
      <w:marLeft w:val="0"/>
      <w:marRight w:val="0"/>
      <w:marTop w:val="0"/>
      <w:marBottom w:val="0"/>
      <w:divBdr>
        <w:top w:val="none" w:sz="0" w:space="0" w:color="auto"/>
        <w:left w:val="none" w:sz="0" w:space="0" w:color="auto"/>
        <w:bottom w:val="none" w:sz="0" w:space="0" w:color="auto"/>
        <w:right w:val="none" w:sz="0" w:space="0" w:color="auto"/>
      </w:divBdr>
    </w:div>
    <w:div w:id="772626384">
      <w:bodyDiv w:val="1"/>
      <w:marLeft w:val="0"/>
      <w:marRight w:val="0"/>
      <w:marTop w:val="0"/>
      <w:marBottom w:val="0"/>
      <w:divBdr>
        <w:top w:val="none" w:sz="0" w:space="0" w:color="auto"/>
        <w:left w:val="none" w:sz="0" w:space="0" w:color="auto"/>
        <w:bottom w:val="none" w:sz="0" w:space="0" w:color="auto"/>
        <w:right w:val="none" w:sz="0" w:space="0" w:color="auto"/>
      </w:divBdr>
    </w:div>
    <w:div w:id="853419725">
      <w:bodyDiv w:val="1"/>
      <w:marLeft w:val="0"/>
      <w:marRight w:val="0"/>
      <w:marTop w:val="0"/>
      <w:marBottom w:val="0"/>
      <w:divBdr>
        <w:top w:val="none" w:sz="0" w:space="0" w:color="auto"/>
        <w:left w:val="none" w:sz="0" w:space="0" w:color="auto"/>
        <w:bottom w:val="none" w:sz="0" w:space="0" w:color="auto"/>
        <w:right w:val="none" w:sz="0" w:space="0" w:color="auto"/>
      </w:divBdr>
    </w:div>
    <w:div w:id="857234672">
      <w:bodyDiv w:val="1"/>
      <w:marLeft w:val="0"/>
      <w:marRight w:val="0"/>
      <w:marTop w:val="0"/>
      <w:marBottom w:val="0"/>
      <w:divBdr>
        <w:top w:val="none" w:sz="0" w:space="0" w:color="auto"/>
        <w:left w:val="none" w:sz="0" w:space="0" w:color="auto"/>
        <w:bottom w:val="none" w:sz="0" w:space="0" w:color="auto"/>
        <w:right w:val="none" w:sz="0" w:space="0" w:color="auto"/>
      </w:divBdr>
    </w:div>
    <w:div w:id="950626655">
      <w:bodyDiv w:val="1"/>
      <w:marLeft w:val="0"/>
      <w:marRight w:val="0"/>
      <w:marTop w:val="0"/>
      <w:marBottom w:val="0"/>
      <w:divBdr>
        <w:top w:val="none" w:sz="0" w:space="0" w:color="auto"/>
        <w:left w:val="none" w:sz="0" w:space="0" w:color="auto"/>
        <w:bottom w:val="none" w:sz="0" w:space="0" w:color="auto"/>
        <w:right w:val="none" w:sz="0" w:space="0" w:color="auto"/>
      </w:divBdr>
    </w:div>
    <w:div w:id="1020200045">
      <w:bodyDiv w:val="1"/>
      <w:marLeft w:val="0"/>
      <w:marRight w:val="0"/>
      <w:marTop w:val="0"/>
      <w:marBottom w:val="0"/>
      <w:divBdr>
        <w:top w:val="none" w:sz="0" w:space="0" w:color="auto"/>
        <w:left w:val="none" w:sz="0" w:space="0" w:color="auto"/>
        <w:bottom w:val="none" w:sz="0" w:space="0" w:color="auto"/>
        <w:right w:val="none" w:sz="0" w:space="0" w:color="auto"/>
      </w:divBdr>
    </w:div>
    <w:div w:id="1042289230">
      <w:bodyDiv w:val="1"/>
      <w:marLeft w:val="0"/>
      <w:marRight w:val="0"/>
      <w:marTop w:val="0"/>
      <w:marBottom w:val="0"/>
      <w:divBdr>
        <w:top w:val="none" w:sz="0" w:space="0" w:color="auto"/>
        <w:left w:val="none" w:sz="0" w:space="0" w:color="auto"/>
        <w:bottom w:val="none" w:sz="0" w:space="0" w:color="auto"/>
        <w:right w:val="none" w:sz="0" w:space="0" w:color="auto"/>
      </w:divBdr>
    </w:div>
    <w:div w:id="1064648268">
      <w:bodyDiv w:val="1"/>
      <w:marLeft w:val="0"/>
      <w:marRight w:val="0"/>
      <w:marTop w:val="0"/>
      <w:marBottom w:val="0"/>
      <w:divBdr>
        <w:top w:val="none" w:sz="0" w:space="0" w:color="auto"/>
        <w:left w:val="none" w:sz="0" w:space="0" w:color="auto"/>
        <w:bottom w:val="none" w:sz="0" w:space="0" w:color="auto"/>
        <w:right w:val="none" w:sz="0" w:space="0" w:color="auto"/>
      </w:divBdr>
    </w:div>
    <w:div w:id="1067143855">
      <w:bodyDiv w:val="1"/>
      <w:marLeft w:val="0"/>
      <w:marRight w:val="0"/>
      <w:marTop w:val="0"/>
      <w:marBottom w:val="0"/>
      <w:divBdr>
        <w:top w:val="none" w:sz="0" w:space="0" w:color="auto"/>
        <w:left w:val="none" w:sz="0" w:space="0" w:color="auto"/>
        <w:bottom w:val="none" w:sz="0" w:space="0" w:color="auto"/>
        <w:right w:val="none" w:sz="0" w:space="0" w:color="auto"/>
      </w:divBdr>
    </w:div>
    <w:div w:id="1079249338">
      <w:bodyDiv w:val="1"/>
      <w:marLeft w:val="0"/>
      <w:marRight w:val="0"/>
      <w:marTop w:val="0"/>
      <w:marBottom w:val="0"/>
      <w:divBdr>
        <w:top w:val="none" w:sz="0" w:space="0" w:color="auto"/>
        <w:left w:val="none" w:sz="0" w:space="0" w:color="auto"/>
        <w:bottom w:val="none" w:sz="0" w:space="0" w:color="auto"/>
        <w:right w:val="none" w:sz="0" w:space="0" w:color="auto"/>
      </w:divBdr>
    </w:div>
    <w:div w:id="1080058209">
      <w:bodyDiv w:val="1"/>
      <w:marLeft w:val="0"/>
      <w:marRight w:val="0"/>
      <w:marTop w:val="0"/>
      <w:marBottom w:val="0"/>
      <w:divBdr>
        <w:top w:val="none" w:sz="0" w:space="0" w:color="auto"/>
        <w:left w:val="none" w:sz="0" w:space="0" w:color="auto"/>
        <w:bottom w:val="none" w:sz="0" w:space="0" w:color="auto"/>
        <w:right w:val="none" w:sz="0" w:space="0" w:color="auto"/>
      </w:divBdr>
    </w:div>
    <w:div w:id="1160580745">
      <w:bodyDiv w:val="1"/>
      <w:marLeft w:val="0"/>
      <w:marRight w:val="0"/>
      <w:marTop w:val="0"/>
      <w:marBottom w:val="0"/>
      <w:divBdr>
        <w:top w:val="none" w:sz="0" w:space="0" w:color="auto"/>
        <w:left w:val="none" w:sz="0" w:space="0" w:color="auto"/>
        <w:bottom w:val="none" w:sz="0" w:space="0" w:color="auto"/>
        <w:right w:val="none" w:sz="0" w:space="0" w:color="auto"/>
      </w:divBdr>
    </w:div>
    <w:div w:id="1297492232">
      <w:bodyDiv w:val="1"/>
      <w:marLeft w:val="0"/>
      <w:marRight w:val="0"/>
      <w:marTop w:val="0"/>
      <w:marBottom w:val="0"/>
      <w:divBdr>
        <w:top w:val="none" w:sz="0" w:space="0" w:color="auto"/>
        <w:left w:val="none" w:sz="0" w:space="0" w:color="auto"/>
        <w:bottom w:val="none" w:sz="0" w:space="0" w:color="auto"/>
        <w:right w:val="none" w:sz="0" w:space="0" w:color="auto"/>
      </w:divBdr>
    </w:div>
    <w:div w:id="1368875037">
      <w:bodyDiv w:val="1"/>
      <w:marLeft w:val="0"/>
      <w:marRight w:val="0"/>
      <w:marTop w:val="0"/>
      <w:marBottom w:val="0"/>
      <w:divBdr>
        <w:top w:val="none" w:sz="0" w:space="0" w:color="auto"/>
        <w:left w:val="none" w:sz="0" w:space="0" w:color="auto"/>
        <w:bottom w:val="none" w:sz="0" w:space="0" w:color="auto"/>
        <w:right w:val="none" w:sz="0" w:space="0" w:color="auto"/>
      </w:divBdr>
    </w:div>
    <w:div w:id="1409425207">
      <w:bodyDiv w:val="1"/>
      <w:marLeft w:val="0"/>
      <w:marRight w:val="0"/>
      <w:marTop w:val="0"/>
      <w:marBottom w:val="0"/>
      <w:divBdr>
        <w:top w:val="none" w:sz="0" w:space="0" w:color="auto"/>
        <w:left w:val="none" w:sz="0" w:space="0" w:color="auto"/>
        <w:bottom w:val="none" w:sz="0" w:space="0" w:color="auto"/>
        <w:right w:val="none" w:sz="0" w:space="0" w:color="auto"/>
      </w:divBdr>
    </w:div>
    <w:div w:id="1421290824">
      <w:bodyDiv w:val="1"/>
      <w:marLeft w:val="0"/>
      <w:marRight w:val="0"/>
      <w:marTop w:val="0"/>
      <w:marBottom w:val="0"/>
      <w:divBdr>
        <w:top w:val="none" w:sz="0" w:space="0" w:color="auto"/>
        <w:left w:val="none" w:sz="0" w:space="0" w:color="auto"/>
        <w:bottom w:val="none" w:sz="0" w:space="0" w:color="auto"/>
        <w:right w:val="none" w:sz="0" w:space="0" w:color="auto"/>
      </w:divBdr>
    </w:div>
    <w:div w:id="1427993865">
      <w:bodyDiv w:val="1"/>
      <w:marLeft w:val="0"/>
      <w:marRight w:val="0"/>
      <w:marTop w:val="0"/>
      <w:marBottom w:val="0"/>
      <w:divBdr>
        <w:top w:val="none" w:sz="0" w:space="0" w:color="auto"/>
        <w:left w:val="none" w:sz="0" w:space="0" w:color="auto"/>
        <w:bottom w:val="none" w:sz="0" w:space="0" w:color="auto"/>
        <w:right w:val="none" w:sz="0" w:space="0" w:color="auto"/>
      </w:divBdr>
    </w:div>
    <w:div w:id="1438872332">
      <w:bodyDiv w:val="1"/>
      <w:marLeft w:val="0"/>
      <w:marRight w:val="0"/>
      <w:marTop w:val="0"/>
      <w:marBottom w:val="0"/>
      <w:divBdr>
        <w:top w:val="none" w:sz="0" w:space="0" w:color="auto"/>
        <w:left w:val="none" w:sz="0" w:space="0" w:color="auto"/>
        <w:bottom w:val="none" w:sz="0" w:space="0" w:color="auto"/>
        <w:right w:val="none" w:sz="0" w:space="0" w:color="auto"/>
      </w:divBdr>
    </w:div>
    <w:div w:id="1442261054">
      <w:bodyDiv w:val="1"/>
      <w:marLeft w:val="0"/>
      <w:marRight w:val="0"/>
      <w:marTop w:val="0"/>
      <w:marBottom w:val="0"/>
      <w:divBdr>
        <w:top w:val="none" w:sz="0" w:space="0" w:color="auto"/>
        <w:left w:val="none" w:sz="0" w:space="0" w:color="auto"/>
        <w:bottom w:val="none" w:sz="0" w:space="0" w:color="auto"/>
        <w:right w:val="none" w:sz="0" w:space="0" w:color="auto"/>
      </w:divBdr>
    </w:div>
    <w:div w:id="1443065443">
      <w:bodyDiv w:val="1"/>
      <w:marLeft w:val="0"/>
      <w:marRight w:val="0"/>
      <w:marTop w:val="0"/>
      <w:marBottom w:val="0"/>
      <w:divBdr>
        <w:top w:val="none" w:sz="0" w:space="0" w:color="auto"/>
        <w:left w:val="none" w:sz="0" w:space="0" w:color="auto"/>
        <w:bottom w:val="none" w:sz="0" w:space="0" w:color="auto"/>
        <w:right w:val="none" w:sz="0" w:space="0" w:color="auto"/>
      </w:divBdr>
    </w:div>
    <w:div w:id="1464467697">
      <w:bodyDiv w:val="1"/>
      <w:marLeft w:val="0"/>
      <w:marRight w:val="0"/>
      <w:marTop w:val="0"/>
      <w:marBottom w:val="0"/>
      <w:divBdr>
        <w:top w:val="none" w:sz="0" w:space="0" w:color="auto"/>
        <w:left w:val="none" w:sz="0" w:space="0" w:color="auto"/>
        <w:bottom w:val="none" w:sz="0" w:space="0" w:color="auto"/>
        <w:right w:val="none" w:sz="0" w:space="0" w:color="auto"/>
      </w:divBdr>
    </w:div>
    <w:div w:id="1473868440">
      <w:bodyDiv w:val="1"/>
      <w:marLeft w:val="0"/>
      <w:marRight w:val="0"/>
      <w:marTop w:val="0"/>
      <w:marBottom w:val="0"/>
      <w:divBdr>
        <w:top w:val="none" w:sz="0" w:space="0" w:color="auto"/>
        <w:left w:val="none" w:sz="0" w:space="0" w:color="auto"/>
        <w:bottom w:val="none" w:sz="0" w:space="0" w:color="auto"/>
        <w:right w:val="none" w:sz="0" w:space="0" w:color="auto"/>
      </w:divBdr>
    </w:div>
    <w:div w:id="1517649177">
      <w:bodyDiv w:val="1"/>
      <w:marLeft w:val="0"/>
      <w:marRight w:val="0"/>
      <w:marTop w:val="0"/>
      <w:marBottom w:val="0"/>
      <w:divBdr>
        <w:top w:val="none" w:sz="0" w:space="0" w:color="auto"/>
        <w:left w:val="none" w:sz="0" w:space="0" w:color="auto"/>
        <w:bottom w:val="none" w:sz="0" w:space="0" w:color="auto"/>
        <w:right w:val="none" w:sz="0" w:space="0" w:color="auto"/>
      </w:divBdr>
    </w:div>
    <w:div w:id="1550071484">
      <w:bodyDiv w:val="1"/>
      <w:marLeft w:val="0"/>
      <w:marRight w:val="0"/>
      <w:marTop w:val="0"/>
      <w:marBottom w:val="0"/>
      <w:divBdr>
        <w:top w:val="none" w:sz="0" w:space="0" w:color="auto"/>
        <w:left w:val="none" w:sz="0" w:space="0" w:color="auto"/>
        <w:bottom w:val="none" w:sz="0" w:space="0" w:color="auto"/>
        <w:right w:val="none" w:sz="0" w:space="0" w:color="auto"/>
      </w:divBdr>
    </w:div>
    <w:div w:id="1582063581">
      <w:bodyDiv w:val="1"/>
      <w:marLeft w:val="0"/>
      <w:marRight w:val="0"/>
      <w:marTop w:val="0"/>
      <w:marBottom w:val="0"/>
      <w:divBdr>
        <w:top w:val="none" w:sz="0" w:space="0" w:color="auto"/>
        <w:left w:val="none" w:sz="0" w:space="0" w:color="auto"/>
        <w:bottom w:val="none" w:sz="0" w:space="0" w:color="auto"/>
        <w:right w:val="none" w:sz="0" w:space="0" w:color="auto"/>
      </w:divBdr>
    </w:div>
    <w:div w:id="1589343549">
      <w:bodyDiv w:val="1"/>
      <w:marLeft w:val="0"/>
      <w:marRight w:val="0"/>
      <w:marTop w:val="0"/>
      <w:marBottom w:val="0"/>
      <w:divBdr>
        <w:top w:val="none" w:sz="0" w:space="0" w:color="auto"/>
        <w:left w:val="none" w:sz="0" w:space="0" w:color="auto"/>
        <w:bottom w:val="none" w:sz="0" w:space="0" w:color="auto"/>
        <w:right w:val="none" w:sz="0" w:space="0" w:color="auto"/>
      </w:divBdr>
    </w:div>
    <w:div w:id="1589730645">
      <w:bodyDiv w:val="1"/>
      <w:marLeft w:val="0"/>
      <w:marRight w:val="0"/>
      <w:marTop w:val="0"/>
      <w:marBottom w:val="0"/>
      <w:divBdr>
        <w:top w:val="none" w:sz="0" w:space="0" w:color="auto"/>
        <w:left w:val="none" w:sz="0" w:space="0" w:color="auto"/>
        <w:bottom w:val="none" w:sz="0" w:space="0" w:color="auto"/>
        <w:right w:val="none" w:sz="0" w:space="0" w:color="auto"/>
      </w:divBdr>
    </w:div>
    <w:div w:id="1601913515">
      <w:bodyDiv w:val="1"/>
      <w:marLeft w:val="0"/>
      <w:marRight w:val="0"/>
      <w:marTop w:val="0"/>
      <w:marBottom w:val="0"/>
      <w:divBdr>
        <w:top w:val="none" w:sz="0" w:space="0" w:color="auto"/>
        <w:left w:val="none" w:sz="0" w:space="0" w:color="auto"/>
        <w:bottom w:val="none" w:sz="0" w:space="0" w:color="auto"/>
        <w:right w:val="none" w:sz="0" w:space="0" w:color="auto"/>
      </w:divBdr>
    </w:div>
    <w:div w:id="1619606901">
      <w:bodyDiv w:val="1"/>
      <w:marLeft w:val="0"/>
      <w:marRight w:val="0"/>
      <w:marTop w:val="0"/>
      <w:marBottom w:val="0"/>
      <w:divBdr>
        <w:top w:val="none" w:sz="0" w:space="0" w:color="auto"/>
        <w:left w:val="none" w:sz="0" w:space="0" w:color="auto"/>
        <w:bottom w:val="none" w:sz="0" w:space="0" w:color="auto"/>
        <w:right w:val="none" w:sz="0" w:space="0" w:color="auto"/>
      </w:divBdr>
    </w:div>
    <w:div w:id="1637252675">
      <w:bodyDiv w:val="1"/>
      <w:marLeft w:val="0"/>
      <w:marRight w:val="0"/>
      <w:marTop w:val="0"/>
      <w:marBottom w:val="0"/>
      <w:divBdr>
        <w:top w:val="none" w:sz="0" w:space="0" w:color="auto"/>
        <w:left w:val="none" w:sz="0" w:space="0" w:color="auto"/>
        <w:bottom w:val="none" w:sz="0" w:space="0" w:color="auto"/>
        <w:right w:val="none" w:sz="0" w:space="0" w:color="auto"/>
      </w:divBdr>
    </w:div>
    <w:div w:id="1657489358">
      <w:bodyDiv w:val="1"/>
      <w:marLeft w:val="0"/>
      <w:marRight w:val="0"/>
      <w:marTop w:val="0"/>
      <w:marBottom w:val="0"/>
      <w:divBdr>
        <w:top w:val="none" w:sz="0" w:space="0" w:color="auto"/>
        <w:left w:val="none" w:sz="0" w:space="0" w:color="auto"/>
        <w:bottom w:val="none" w:sz="0" w:space="0" w:color="auto"/>
        <w:right w:val="none" w:sz="0" w:space="0" w:color="auto"/>
      </w:divBdr>
    </w:div>
    <w:div w:id="1694455598">
      <w:bodyDiv w:val="1"/>
      <w:marLeft w:val="0"/>
      <w:marRight w:val="0"/>
      <w:marTop w:val="0"/>
      <w:marBottom w:val="0"/>
      <w:divBdr>
        <w:top w:val="none" w:sz="0" w:space="0" w:color="auto"/>
        <w:left w:val="none" w:sz="0" w:space="0" w:color="auto"/>
        <w:bottom w:val="none" w:sz="0" w:space="0" w:color="auto"/>
        <w:right w:val="none" w:sz="0" w:space="0" w:color="auto"/>
      </w:divBdr>
    </w:div>
    <w:div w:id="1694837719">
      <w:bodyDiv w:val="1"/>
      <w:marLeft w:val="0"/>
      <w:marRight w:val="0"/>
      <w:marTop w:val="0"/>
      <w:marBottom w:val="0"/>
      <w:divBdr>
        <w:top w:val="none" w:sz="0" w:space="0" w:color="auto"/>
        <w:left w:val="none" w:sz="0" w:space="0" w:color="auto"/>
        <w:bottom w:val="none" w:sz="0" w:space="0" w:color="auto"/>
        <w:right w:val="none" w:sz="0" w:space="0" w:color="auto"/>
      </w:divBdr>
    </w:div>
    <w:div w:id="1705206679">
      <w:bodyDiv w:val="1"/>
      <w:marLeft w:val="0"/>
      <w:marRight w:val="0"/>
      <w:marTop w:val="0"/>
      <w:marBottom w:val="0"/>
      <w:divBdr>
        <w:top w:val="none" w:sz="0" w:space="0" w:color="auto"/>
        <w:left w:val="none" w:sz="0" w:space="0" w:color="auto"/>
        <w:bottom w:val="none" w:sz="0" w:space="0" w:color="auto"/>
        <w:right w:val="none" w:sz="0" w:space="0" w:color="auto"/>
      </w:divBdr>
    </w:div>
    <w:div w:id="1718966059">
      <w:bodyDiv w:val="1"/>
      <w:marLeft w:val="0"/>
      <w:marRight w:val="0"/>
      <w:marTop w:val="0"/>
      <w:marBottom w:val="0"/>
      <w:divBdr>
        <w:top w:val="none" w:sz="0" w:space="0" w:color="auto"/>
        <w:left w:val="none" w:sz="0" w:space="0" w:color="auto"/>
        <w:bottom w:val="none" w:sz="0" w:space="0" w:color="auto"/>
        <w:right w:val="none" w:sz="0" w:space="0" w:color="auto"/>
      </w:divBdr>
    </w:div>
    <w:div w:id="1725366723">
      <w:bodyDiv w:val="1"/>
      <w:marLeft w:val="0"/>
      <w:marRight w:val="0"/>
      <w:marTop w:val="0"/>
      <w:marBottom w:val="0"/>
      <w:divBdr>
        <w:top w:val="none" w:sz="0" w:space="0" w:color="auto"/>
        <w:left w:val="none" w:sz="0" w:space="0" w:color="auto"/>
        <w:bottom w:val="none" w:sz="0" w:space="0" w:color="auto"/>
        <w:right w:val="none" w:sz="0" w:space="0" w:color="auto"/>
      </w:divBdr>
    </w:div>
    <w:div w:id="1766535343">
      <w:bodyDiv w:val="1"/>
      <w:marLeft w:val="0"/>
      <w:marRight w:val="0"/>
      <w:marTop w:val="0"/>
      <w:marBottom w:val="0"/>
      <w:divBdr>
        <w:top w:val="none" w:sz="0" w:space="0" w:color="auto"/>
        <w:left w:val="none" w:sz="0" w:space="0" w:color="auto"/>
        <w:bottom w:val="none" w:sz="0" w:space="0" w:color="auto"/>
        <w:right w:val="none" w:sz="0" w:space="0" w:color="auto"/>
      </w:divBdr>
    </w:div>
    <w:div w:id="1835609416">
      <w:bodyDiv w:val="1"/>
      <w:marLeft w:val="0"/>
      <w:marRight w:val="0"/>
      <w:marTop w:val="0"/>
      <w:marBottom w:val="0"/>
      <w:divBdr>
        <w:top w:val="none" w:sz="0" w:space="0" w:color="auto"/>
        <w:left w:val="none" w:sz="0" w:space="0" w:color="auto"/>
        <w:bottom w:val="none" w:sz="0" w:space="0" w:color="auto"/>
        <w:right w:val="none" w:sz="0" w:space="0" w:color="auto"/>
      </w:divBdr>
    </w:div>
    <w:div w:id="1847666585">
      <w:bodyDiv w:val="1"/>
      <w:marLeft w:val="0"/>
      <w:marRight w:val="0"/>
      <w:marTop w:val="0"/>
      <w:marBottom w:val="0"/>
      <w:divBdr>
        <w:top w:val="none" w:sz="0" w:space="0" w:color="auto"/>
        <w:left w:val="none" w:sz="0" w:space="0" w:color="auto"/>
        <w:bottom w:val="none" w:sz="0" w:space="0" w:color="auto"/>
        <w:right w:val="none" w:sz="0" w:space="0" w:color="auto"/>
      </w:divBdr>
    </w:div>
    <w:div w:id="1866825610">
      <w:bodyDiv w:val="1"/>
      <w:marLeft w:val="0"/>
      <w:marRight w:val="0"/>
      <w:marTop w:val="0"/>
      <w:marBottom w:val="0"/>
      <w:divBdr>
        <w:top w:val="none" w:sz="0" w:space="0" w:color="auto"/>
        <w:left w:val="none" w:sz="0" w:space="0" w:color="auto"/>
        <w:bottom w:val="none" w:sz="0" w:space="0" w:color="auto"/>
        <w:right w:val="none" w:sz="0" w:space="0" w:color="auto"/>
      </w:divBdr>
    </w:div>
    <w:div w:id="1946692900">
      <w:bodyDiv w:val="1"/>
      <w:marLeft w:val="0"/>
      <w:marRight w:val="0"/>
      <w:marTop w:val="0"/>
      <w:marBottom w:val="0"/>
      <w:divBdr>
        <w:top w:val="none" w:sz="0" w:space="0" w:color="auto"/>
        <w:left w:val="none" w:sz="0" w:space="0" w:color="auto"/>
        <w:bottom w:val="none" w:sz="0" w:space="0" w:color="auto"/>
        <w:right w:val="none" w:sz="0" w:space="0" w:color="auto"/>
      </w:divBdr>
    </w:div>
    <w:div w:id="1963993504">
      <w:bodyDiv w:val="1"/>
      <w:marLeft w:val="0"/>
      <w:marRight w:val="0"/>
      <w:marTop w:val="0"/>
      <w:marBottom w:val="0"/>
      <w:divBdr>
        <w:top w:val="none" w:sz="0" w:space="0" w:color="auto"/>
        <w:left w:val="none" w:sz="0" w:space="0" w:color="auto"/>
        <w:bottom w:val="none" w:sz="0" w:space="0" w:color="auto"/>
        <w:right w:val="none" w:sz="0" w:space="0" w:color="auto"/>
      </w:divBdr>
    </w:div>
    <w:div w:id="1987473285">
      <w:bodyDiv w:val="1"/>
      <w:marLeft w:val="0"/>
      <w:marRight w:val="0"/>
      <w:marTop w:val="0"/>
      <w:marBottom w:val="0"/>
      <w:divBdr>
        <w:top w:val="none" w:sz="0" w:space="0" w:color="auto"/>
        <w:left w:val="none" w:sz="0" w:space="0" w:color="auto"/>
        <w:bottom w:val="none" w:sz="0" w:space="0" w:color="auto"/>
        <w:right w:val="none" w:sz="0" w:space="0" w:color="auto"/>
      </w:divBdr>
    </w:div>
    <w:div w:id="1987856824">
      <w:bodyDiv w:val="1"/>
      <w:marLeft w:val="0"/>
      <w:marRight w:val="0"/>
      <w:marTop w:val="0"/>
      <w:marBottom w:val="0"/>
      <w:divBdr>
        <w:top w:val="none" w:sz="0" w:space="0" w:color="auto"/>
        <w:left w:val="none" w:sz="0" w:space="0" w:color="auto"/>
        <w:bottom w:val="none" w:sz="0" w:space="0" w:color="auto"/>
        <w:right w:val="none" w:sz="0" w:space="0" w:color="auto"/>
      </w:divBdr>
    </w:div>
    <w:div w:id="2004773265">
      <w:bodyDiv w:val="1"/>
      <w:marLeft w:val="0"/>
      <w:marRight w:val="0"/>
      <w:marTop w:val="0"/>
      <w:marBottom w:val="0"/>
      <w:divBdr>
        <w:top w:val="none" w:sz="0" w:space="0" w:color="auto"/>
        <w:left w:val="none" w:sz="0" w:space="0" w:color="auto"/>
        <w:bottom w:val="none" w:sz="0" w:space="0" w:color="auto"/>
        <w:right w:val="none" w:sz="0" w:space="0" w:color="auto"/>
      </w:divBdr>
    </w:div>
    <w:div w:id="2005552365">
      <w:bodyDiv w:val="1"/>
      <w:marLeft w:val="0"/>
      <w:marRight w:val="0"/>
      <w:marTop w:val="0"/>
      <w:marBottom w:val="0"/>
      <w:divBdr>
        <w:top w:val="none" w:sz="0" w:space="0" w:color="auto"/>
        <w:left w:val="none" w:sz="0" w:space="0" w:color="auto"/>
        <w:bottom w:val="none" w:sz="0" w:space="0" w:color="auto"/>
        <w:right w:val="none" w:sz="0" w:space="0" w:color="auto"/>
      </w:divBdr>
    </w:div>
    <w:div w:id="2008364770">
      <w:bodyDiv w:val="1"/>
      <w:marLeft w:val="0"/>
      <w:marRight w:val="0"/>
      <w:marTop w:val="0"/>
      <w:marBottom w:val="0"/>
      <w:divBdr>
        <w:top w:val="none" w:sz="0" w:space="0" w:color="auto"/>
        <w:left w:val="none" w:sz="0" w:space="0" w:color="auto"/>
        <w:bottom w:val="none" w:sz="0" w:space="0" w:color="auto"/>
        <w:right w:val="none" w:sz="0" w:space="0" w:color="auto"/>
      </w:divBdr>
    </w:div>
    <w:div w:id="2029015985">
      <w:bodyDiv w:val="1"/>
      <w:marLeft w:val="0"/>
      <w:marRight w:val="0"/>
      <w:marTop w:val="0"/>
      <w:marBottom w:val="0"/>
      <w:divBdr>
        <w:top w:val="none" w:sz="0" w:space="0" w:color="auto"/>
        <w:left w:val="none" w:sz="0" w:space="0" w:color="auto"/>
        <w:bottom w:val="none" w:sz="0" w:space="0" w:color="auto"/>
        <w:right w:val="none" w:sz="0" w:space="0" w:color="auto"/>
      </w:divBdr>
    </w:div>
    <w:div w:id="2041736265">
      <w:bodyDiv w:val="1"/>
      <w:marLeft w:val="0"/>
      <w:marRight w:val="0"/>
      <w:marTop w:val="0"/>
      <w:marBottom w:val="0"/>
      <w:divBdr>
        <w:top w:val="none" w:sz="0" w:space="0" w:color="auto"/>
        <w:left w:val="none" w:sz="0" w:space="0" w:color="auto"/>
        <w:bottom w:val="none" w:sz="0" w:space="0" w:color="auto"/>
        <w:right w:val="none" w:sz="0" w:space="0" w:color="auto"/>
      </w:divBdr>
    </w:div>
    <w:div w:id="2115056665">
      <w:bodyDiv w:val="1"/>
      <w:marLeft w:val="0"/>
      <w:marRight w:val="0"/>
      <w:marTop w:val="0"/>
      <w:marBottom w:val="0"/>
      <w:divBdr>
        <w:top w:val="none" w:sz="0" w:space="0" w:color="auto"/>
        <w:left w:val="none" w:sz="0" w:space="0" w:color="auto"/>
        <w:bottom w:val="none" w:sz="0" w:space="0" w:color="auto"/>
        <w:right w:val="none" w:sz="0" w:space="0" w:color="auto"/>
      </w:divBdr>
    </w:div>
    <w:div w:id="213466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asts@t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E2C94-3BD5-490A-8968-69E8CA4F7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2084</Words>
  <Characters>1189</Characters>
  <Application>Microsoft Office Word</Application>
  <DocSecurity>0</DocSecurity>
  <Lines>9</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2025-08-22T07:43:00Z</dcterms:created>
  <dcterms:modified xsi:type="dcterms:W3CDTF">2025-08-22T09:02:00Z</dcterms:modified>
</cp:coreProperties>
</file>