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22-TA-3280: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Ludzas novada pašvaldības nekustamā īpašuma “Rotācijas aplis A13-P50”, Kārsavas pilsētā, Ludzas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 par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kadastra izziņai)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Ludzas novada pašvaldībai piekrītošo nekustamo īpašumu "Rotācijas aplis A13-P50" (nekustamā īpašuma kadastra Nr. 6809 003 0283) – zemes vienību 0,245 ha platībā (zemes vienības kadastra apzīmējums 6809 003 0281) un uz tās izbūvēto inženierbūvi "Vienības iela Kārsavā (daļa)" (būves kadastra apzīmējums 6809 003 0281 001), Kārsavas pilsētā, Ludzas novadā (turpmāk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43. pantu lūdzam precizēt rīkojuma projekta 1. punktu, norādot, ka attiecīgais nekustamais īpašums tiek pārņemts </w:t>
            </w:r>
            <w:r w:rsidR="00000000" w:rsidRPr="00000000" w:rsidDel="00000000">
              <w:rPr>
                <w:i w:val="1"/>
                <w:rtl w:val="0"/>
              </w:rPr>
              <w:t xml:space="preserve">bez atlīdzības</w:t>
            </w:r>
            <w:r w:rsidR="00000000" w:rsidRPr="00000000" w:rsidDel="00000000">
              <w:rPr>
                <w:rtl w:val="0"/>
              </w:rPr>
              <w:t xml:space="preserve">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norādīts, ka, ievērojot likuma „Par pašvaldībām” 21.panta pirmās daļas 17.punktu, Publiskas personas mantas atsavināšanas likuma 3.panta pirmās daļas 6.punktu, 42.panta otro daļu, 42.</w:t>
            </w:r>
            <w:r w:rsidR="00000000" w:rsidRPr="00000000" w:rsidDel="00000000">
              <w:rPr>
                <w:vertAlign w:val="superscript"/>
                <w:rtl w:val="0"/>
              </w:rPr>
              <w:t xml:space="preserve">1</w:t>
            </w:r>
            <w:r w:rsidR="00000000" w:rsidRPr="00000000" w:rsidDel="00000000">
              <w:rPr>
                <w:rtl w:val="0"/>
              </w:rPr>
              <w:t xml:space="preserve"> pantu, 43.pantu un Ludzas novada domes 2022. gada 25. augusta sēdes protokolu (protokols Nr.16) “Par Ludzas novada pašvaldības nekustamā īpašuma "Rotācijas aplis A13-P50"(nekustamā īpašuma kadastra Nr. 68090030283) Kārsavas pilsētas teritorijā nodošanu valsts īpašumā”, nolemts nekustamo īpašumu nodot bez atlīdzības valstij Satiksmes ministrijas personā valsts pārvaldes funkciju īstenošanai, </w:t>
            </w:r>
            <w:r w:rsidR="00000000" w:rsidRPr="00000000" w:rsidDel="00000000">
              <w:rPr>
                <w:u w:val="single"/>
                <w:rtl w:val="0"/>
              </w:rPr>
              <w:t xml:space="preserve">vienlaikus pilnvarojot Satiksmes ministriju </w:t>
            </w:r>
            <w:r w:rsidR="00000000" w:rsidRPr="00000000" w:rsidDel="00000000">
              <w:rPr>
                <w:rtl w:val="0"/>
              </w:rPr>
              <w:t xml:space="preserve">nostiprināt zemesgrāmatā īpašuma tiesības uz nekustamo īpašumu atbilstoši Publiskas personas mantas atsavināšanas likuma 42.panta otrajai daļai un 42.</w:t>
            </w:r>
            <w:r w:rsidR="00000000" w:rsidRPr="00000000" w:rsidDel="00000000">
              <w:rPr>
                <w:vertAlign w:val="superscript"/>
                <w:rtl w:val="0"/>
              </w:rPr>
              <w:t xml:space="preserve">1 </w:t>
            </w:r>
            <w:r w:rsidR="00000000" w:rsidRPr="00000000" w:rsidDel="00000000">
              <w:rPr>
                <w:rtl w:val="0"/>
              </w:rPr>
              <w:t xml:space="preserve">pantam. Vēršam uzmanību, ka rīkojuma projektam pievienotajā Ludzas novada domes 2022. gada 25. augusta sēdes protokola izrakstā </w:t>
            </w:r>
            <w:r w:rsidR="00000000" w:rsidRPr="00000000" w:rsidDel="00000000">
              <w:rPr>
                <w:u w:val="single"/>
                <w:rtl w:val="0"/>
              </w:rPr>
              <w:t xml:space="preserve">nav ietverts šāds pilnvarojums Satiksmes ministrijai. </w:t>
            </w:r>
            <w:r w:rsidR="00000000" w:rsidRPr="00000000" w:rsidDel="00000000">
              <w:rPr>
                <w:rtl w:val="0"/>
              </w:rPr>
              <w:t xml:space="preserve">Ņemot vērā minēto, kā arī Publiskas personas mantas atsavināšanas likuma 42.</w:t>
            </w:r>
            <w:r w:rsidR="00000000" w:rsidRPr="00000000" w:rsidDel="00000000">
              <w:rPr>
                <w:vertAlign w:val="superscript"/>
                <w:rtl w:val="0"/>
              </w:rPr>
              <w:t xml:space="preserve">1 </w:t>
            </w:r>
            <w:r w:rsidR="00000000" w:rsidRPr="00000000" w:rsidDel="00000000">
              <w:rPr>
                <w:rtl w:val="0"/>
              </w:rPr>
              <w:t xml:space="preserve">panta otro daļu, kas noteic, ka </w:t>
            </w:r>
            <w:r w:rsidR="00000000" w:rsidRPr="00000000" w:rsidDel="00000000">
              <w:rPr>
                <w:u w:val="single"/>
                <w:rtl w:val="0"/>
              </w:rPr>
              <w:t xml:space="preserve">pašvaldības domes lēmumā par nekustamā īpašuma nodošanu pilnvaro nekustamā īpašuma ieguvēju</w:t>
            </w:r>
            <w:r w:rsidR="00000000" w:rsidRPr="00000000" w:rsidDel="00000000">
              <w:rPr>
                <w:rtl w:val="0"/>
              </w:rPr>
              <w:t xml:space="preserve"> parakstīt nostiprinājuma lūgumu par nekustamā īpašuma ierakstīšanu zemesgrāmatā, kā arī veikt citas nepieciešamās darbības attiecīgā īpašuma ierakstīšanai zemesgrāmatā, nepeiciešams tiesību akta lietai pievienot Ludzas novada pašvaldības domes lēmumu, kurā ietverts pašvaldības pilnvarojums Satiksmes ministrijai parakstīt nostiprinājuma lūgumu par atsavināmā nekustamā īpašuma ierakstīšanu zemesgrāmatā, kā arī veikt citas nepieciešamās darbības attiecīgā īpašuma ierakstīšanai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Ludzas novada pašvaldības nekustamā īpašuma “Rotācijas aplis A13-P50”, Kārsavas pilsētā, Ludzas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nosaukumu, ņemot vērā, ka valsts īpašumā paredzēts pārņemt Ludzas novada pašvaldībai </w:t>
            </w:r>
            <w:r w:rsidR="00000000" w:rsidRPr="00000000" w:rsidDel="00000000">
              <w:rPr>
                <w:i w:val="1"/>
                <w:rtl w:val="0"/>
              </w:rPr>
              <w:t xml:space="preserve">piekrītošu</w:t>
            </w:r>
            <w:r w:rsidR="00000000" w:rsidRPr="00000000" w:rsidDel="00000000">
              <w:rPr>
                <w:rtl w:val="0"/>
              </w:rPr>
              <w:t xml:space="preserve">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22-TA-3280</w:t>
    </w:r>
    <w:r>
      <w:br/>
    </w:r>
    <w:r w:rsidR="00000000" w:rsidRPr="00000000" w:rsidDel="00000000">
      <w:rPr>
        <w:rtl w:val="0"/>
      </w:rPr>
      <w:t xml:space="preserve">Izdrukāts 28.11.2022.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22-TA-3280</w:t>
    </w:r>
    <w:r>
      <w:br/>
    </w:r>
    <w:r w:rsidR="00000000" w:rsidRPr="00000000" w:rsidDel="00000000">
      <w:rPr>
        <w:rtl w:val="0"/>
      </w:rPr>
      <w:t xml:space="preserve">Izdrukāts 28.11.2022.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Atzinumi_22-TA-3280.docx</dc:title>
</cp:coreProperties>
</file>

<file path=docProps/custom.xml><?xml version="1.0" encoding="utf-8"?>
<Properties xmlns="http://schemas.openxmlformats.org/officeDocument/2006/custom-properties" xmlns:vt="http://schemas.openxmlformats.org/officeDocument/2006/docPropsVTypes"/>
</file>