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14.</w:t>
            </w:r>
            <w:r w:rsidR="00000000" w:rsidRPr="00000000" w:rsidDel="00000000">
              <w:rPr>
                <w:b w:val="1"/>
                <w:vertAlign w:val="superscript"/>
                <w:rtl w:val="0"/>
              </w:rPr>
              <w:t xml:space="preserve">1 </w:t>
            </w:r>
            <w:r w:rsidR="00000000" w:rsidRPr="00000000" w:rsidDel="00000000">
              <w:rPr>
                <w:b w:val="1"/>
                <w:rtl w:val="0"/>
              </w:rPr>
              <w:t xml:space="preserve">pants.</w:t>
            </w:r>
            <w:r w:rsidR="00000000" w:rsidRPr="00000000" w:rsidDel="00000000">
              <w:rPr>
                <w:rtl w:val="0"/>
              </w:rPr>
              <w:t xml:space="preserve"> Eiropas Komisijas apstiprināto Eiropas Savienības procedūru apkopojumu pārbaudēm un informācijas apmaiņai, ko publicējusi Eiropas Zāļu aģentūra, kompetentās iestāde ievēro zāļu un veterināro zāļu un aktīvo vielu labas ražošanas prakses un labas izplatīšanas prakses kontrolē.".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7. pantā konkretizēt, kas ir domāts ar kompetento iestādi (vai iestādēm, jo nav skaidri saprotams, vai domāts vsk. vai dsk.).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28.09.2023. 19.56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28.09.2023. 19.56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