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projektā un anotācijā norādītajam, ka 4.1.2.2. pasākumam pieejamais kopējais attiecināmais finansējums ir 14 795 220 </w:t>
            </w:r>
            <w:r w:rsidR="00000000" w:rsidRPr="00000000" w:rsidDel="00000000">
              <w:rPr>
                <w:i w:val="1"/>
                <w:rtl w:val="0"/>
              </w:rPr>
              <w:t xml:space="preserve">euro</w:t>
            </w:r>
            <w:r w:rsidR="00000000" w:rsidRPr="00000000" w:rsidDel="00000000">
              <w:rPr>
                <w:rtl w:val="0"/>
              </w:rPr>
              <w:t xml:space="preserve">, tai skaitā Eiropas Sociāla fonda Plus finansējums – 12 575 937 </w:t>
            </w:r>
            <w:r w:rsidR="00000000" w:rsidRPr="00000000" w:rsidDel="00000000">
              <w:rPr>
                <w:i w:val="1"/>
                <w:rtl w:val="0"/>
              </w:rPr>
              <w:t xml:space="preserve">euro  </w:t>
            </w:r>
            <w:r w:rsidR="00000000" w:rsidRPr="00000000" w:rsidDel="00000000">
              <w:rPr>
                <w:rtl w:val="0"/>
              </w:rPr>
              <w:t xml:space="preserve">un nacionālais valsts budžeta finansējums – 2 219 283  </w:t>
            </w:r>
            <w:r w:rsidR="00000000" w:rsidRPr="00000000" w:rsidDel="00000000">
              <w:rPr>
                <w:i w:val="1"/>
                <w:rtl w:val="0"/>
              </w:rPr>
              <w:t xml:space="preserve">euro</w:t>
            </w:r>
            <w:r w:rsidR="00000000" w:rsidRPr="00000000" w:rsidDel="00000000">
              <w:rPr>
                <w:rtl w:val="0"/>
              </w:rPr>
              <w:t xml:space="preserve">, nepieciešams novērst matemātisko neprecizitāti noteikumu projekta pielikumā “Projektu iesniedzēju saraksts un projektu attiecināmo izmaksu summa”, jo saskaitot ailē “Projekta summa (euro)” norādīto finansējumu, veidojas 14 795 223 </w:t>
            </w:r>
            <w:r w:rsidR="00000000" w:rsidRPr="00000000" w:rsidDel="00000000">
              <w:rPr>
                <w:i w:val="1"/>
                <w:rtl w:val="0"/>
              </w:rPr>
              <w:t xml:space="preserve">euro</w:t>
            </w:r>
            <w:r w:rsidR="00000000" w:rsidRPr="00000000" w:rsidDel="00000000">
              <w:rPr>
                <w:rtl w:val="0"/>
              </w:rPr>
              <w:t xml:space="preserve">, nevis 14 795 220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Sociālā fonda projektu iesniedzējiem (turpmāk –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IV nodaļu ar prasībām finansējuma saņēmējam, attiecīgi papildinot arī noteikumu 1.4. apakšpunktu ar vārdiem "un finansējuma saņēmējiem".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nosakot kādā veidā tiks izsniegts finansējums (grantu atbalsts, nefinanšu atbalsts, finanšu instrumentu atbalsts, kombinēto finanšu instrumentu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izmaksas ir attiecināmas, ja tās atbilst šajos noteikumos minētajām izmaksu pozīcijām un tās ir radušās ne ātrāk kā no 2023.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atbilstoši papildināt anotāciju, kāpēc noteikumu projekta 12.punktā noteiktais izmaksu attiecināmības termiņš ir noteikts tieši 2023.gada 1.jūlijs, nevis projekta vienošanās, par tā īstenošanu, noslēgšanas datums.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 veselības veicināšana un slimību profilakses uzlabošana;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jo, iekļaujot šādu punktu, jēgu zaudē visi pārējie apakšpunkti, jo šis punkts iekļauj pilnīgi visas iespējamās jomas, tēmas un apakšjomas. Gadījumā, ja nav plānots noteikt atbalstāmās jomas, lūdzam precizēt 17.punkta definējumu.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Šo noteikumu </w:t>
            </w:r>
            <w:r w:rsidR="00000000" w:rsidRPr="00000000" w:rsidDel="00000000">
              <w:rPr>
                <w:rtl w:val="0"/>
              </w:rPr>
              <w:t xml:space="preserve">18.1.</w:t>
            </w:r>
            <w:r w:rsidR="00000000" w:rsidRPr="00000000" w:rsidDel="00000000">
              <w:rPr>
                <w:rtl w:val="0"/>
              </w:rPr>
              <w:t xml:space="preserve"> apakšpunktā minētās atbalstāmās darbības ietvaros attiecināmās izmaksas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w:t>
            </w:r>
            <w:r w:rsidR="00000000" w:rsidRPr="00000000" w:rsidDel="00000000">
              <w:rPr>
                <w:rtl w:val="0"/>
              </w:rPr>
              <w:t xml:space="preserve">Regula Nr. 2021/1060</w:t>
            </w:r>
            <w:r w:rsidR="00000000" w:rsidRPr="00000000" w:rsidDel="00000000">
              <w:rPr>
                <w:rtl w:val="0"/>
              </w:rPr>
              <w:t xml:space="preserve">)  55. panta 1. punktu projekta iesniegumā plāno kā vienu izmaksu pozīciju, piemērojot izmaksu vienoto likmi 10 procentu apmērā no šo noteikumu </w:t>
            </w:r>
            <w:r w:rsidR="00000000" w:rsidRPr="00000000" w:rsidDel="00000000">
              <w:rPr>
                <w:rtl w:val="0"/>
              </w:rPr>
              <w:t xml:space="preserve">24.</w:t>
            </w:r>
            <w:r w:rsidR="00000000" w:rsidRPr="00000000" w:rsidDel="00000000">
              <w:rPr>
                <w:rtl w:val="0"/>
              </w:rPr>
              <w:t xml:space="preserve"> punktā minētajām pasākuma projekta pārējām tiešajām attiecināmajām īstenošanas izmaksām, un minētās atbalstāmās darbības ietvaros ir attiecināmas finansējuma saņēmēja vadības personāla un īstenošanas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24.punktā ir atsauce arī uz 19.punktu, lūdzu papildināt tekstu ar vārdiem “kas nav personāla atlīdzības izmaksas” aiz vārdiem “pārējām tiešajām attiecināmajām īstenošanas izmaksām”. Skaidrojam, ka personāla atlīdzības izmaksas nevar iekļaut bāzē, no kuras aprēķina 10% vienoto likmi, kas paredzēta personāla atlīdzības izmaksu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18.2.</w:t>
            </w:r>
            <w:r w:rsidR="00000000" w:rsidRPr="00000000" w:rsidDel="00000000">
              <w:rPr>
                <w:rtl w:val="0"/>
              </w:rPr>
              <w:t xml:space="preserve"> apakšpunktā noteiktie izmaksu pasākumi iekļauj izmaksas šo noteikumu </w:t>
            </w:r>
            <w:r w:rsidR="00000000" w:rsidRPr="00000000" w:rsidDel="00000000">
              <w:rPr>
                <w:rtl w:val="0"/>
              </w:rPr>
              <w:t xml:space="preserve">7.</w:t>
            </w:r>
            <w:r w:rsidR="00000000" w:rsidRPr="00000000" w:rsidDel="00000000">
              <w:rPr>
                <w:rtl w:val="0"/>
              </w:rPr>
              <w:t xml:space="preserve"> punktā minētajām mērķa grupām un šo noteikumu </w:t>
            </w:r>
            <w:r w:rsidR="00000000" w:rsidRPr="00000000" w:rsidDel="00000000">
              <w:rPr>
                <w:rtl w:val="0"/>
              </w:rPr>
              <w:t xml:space="preserve">17.</w:t>
            </w:r>
            <w:r w:rsidR="00000000" w:rsidRPr="00000000" w:rsidDel="00000000">
              <w:rPr>
                <w:rtl w:val="0"/>
              </w:rPr>
              <w:t xml:space="preserve"> punktā minētajām prioritārajām jomām par pasākumiem, kas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izstrādātajām vienas vienības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pasākuma ietvaros var plānot tikai tādus izmaksu pasākumu veidus, kuri ir iekļauti atbildīgās iestādes izstrādātajā  vienas vienības izmaksu metodikā, vai arī papildināt ar izmaksu pasākumu veidiem, kuriem tiks piemērotas atbildīgās iestādes izstrādātās metodikas vienas vienības izmaksu piemērošanai.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18.2.</w:t>
            </w:r>
            <w:r w:rsidR="00000000" w:rsidRPr="00000000" w:rsidDel="00000000">
              <w:rPr>
                <w:rtl w:val="0"/>
              </w:rPr>
              <w:t xml:space="preserve"> apakšpunktā noteiktie izmaksu pasākumi iekļauj izmaksas šo noteikumu </w:t>
            </w:r>
            <w:r w:rsidR="00000000" w:rsidRPr="00000000" w:rsidDel="00000000">
              <w:rPr>
                <w:rtl w:val="0"/>
              </w:rPr>
              <w:t xml:space="preserve">7.</w:t>
            </w:r>
            <w:r w:rsidR="00000000" w:rsidRPr="00000000" w:rsidDel="00000000">
              <w:rPr>
                <w:rtl w:val="0"/>
              </w:rPr>
              <w:t xml:space="preserve"> punktā minētajām mērķa grupām un šo noteikumu </w:t>
            </w:r>
            <w:r w:rsidR="00000000" w:rsidRPr="00000000" w:rsidDel="00000000">
              <w:rPr>
                <w:rtl w:val="0"/>
              </w:rPr>
              <w:t xml:space="preserve">17.</w:t>
            </w:r>
            <w:r w:rsidR="00000000" w:rsidRPr="00000000" w:rsidDel="00000000">
              <w:rPr>
                <w:rtl w:val="0"/>
              </w:rPr>
              <w:t xml:space="preserve"> punktā minētajām prioritārajām jomām par pasākumiem, kas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izstrādātajām vienas vienības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20.punkta redakciju, norādot, ka tā ir vienas vienības izmaksu metodika, kas tiks saskaņota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18.2.</w:t>
            </w:r>
            <w:r w:rsidR="00000000" w:rsidRPr="00000000" w:rsidDel="00000000">
              <w:rPr>
                <w:rtl w:val="0"/>
              </w:rPr>
              <w:t xml:space="preserve"> apakšpunktā noteiktie izmaksu pasākumi iekļauj veselības veicināšanas un slimību profilakses pasākumu transporta izmaksas , kuras piemēro saskaņā ar Finanšu ministrijas metodiku - </w:t>
            </w:r>
            <w:r w:rsidR="00000000" w:rsidRPr="00000000" w:rsidDel="00000000">
              <w:rPr>
                <w:i w:val="1"/>
                <w:rtl w:val="0"/>
              </w:rPr>
              <w:t xml:space="preserve">“Vienas vienības izmaksu standarta likmes aprēķina un piemērošanas metodika 1 km izmaksām darbības programmas “Izaugsme un nodarbinātība” un Eiropas Savienības kohēzijas politikas programmas 2021.–2027.gadam īstenošanai”</w:t>
            </w:r>
            <w:r w:rsidR="00000000" w:rsidRPr="00000000" w:rsidDel="00000000">
              <w:rPr>
                <w:rtl w:val="0"/>
              </w:rPr>
              <w:t xml:space="preserve"> </w:t>
            </w:r>
            <w:r w:rsidR="00000000" w:rsidRPr="00000000" w:rsidDel="00000000">
              <w:rPr>
                <w:rtl w:val="0"/>
              </w:rPr>
              <w:t xml:space="preserve">https://www.esfondi.lv/upload/Vadlinijas/1km_izmaksu_metodika_nr_4.pdf</w:t>
            </w:r>
            <w:r w:rsidR="00000000" w:rsidRPr="00000000" w:rsidDel="00000000">
              <w:rPr>
                <w:rtl w:val="0"/>
              </w:rPr>
              <w:t xml:space="preserve">. Minēto vienas vienības izmaksu metodiku nepiemēro piegādēm un pakalpojumiem, kuri iepirkti (noslēgts līgums) saskaņā ar publisko iepirkumu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SAMP 4.1.2.2. visām izmaksām ir jāpiemēro vienkāršotās izmaksas, lūdzam dzēst teikumu: “Minēto vienas vienības izmaksu metodiku nepiemēro piegādēm un pakalpojumiem, kuri iepirkti (noslēgts līgums) saskaņā ar publisko iepirkumu regulējumu.” Transporta pakalpojumu izmaksas, kam nepiemēro 1 km izmaksu metodiku, būtu sedzamas no projekta netiešo izmaksu vienotās likmes vai finansējuma saņēmēja pašu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18.3.</w:t>
            </w:r>
            <w:r w:rsidR="00000000" w:rsidRPr="00000000" w:rsidDel="00000000">
              <w:rPr>
                <w:rtl w:val="0"/>
              </w:rPr>
              <w:t xml:space="preserve"> apakšpunktā minētā atbalstāmā darbība ietver izmaksas par informācijas un publicitātes pasākumu nodrošināšanu saskaņā ar </w:t>
            </w:r>
            <w:r w:rsidR="00000000" w:rsidRPr="00000000" w:rsidDel="00000000">
              <w:rPr>
                <w:rtl w:val="0"/>
              </w:rPr>
              <w:t xml:space="preserve">Regulas Nr. 2021/1060</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 47. pantu un 50. pantu, normatīvajiem aktiem par kārtību, kādā Eiropas Savienības fondu vadībā iesaistītās institūcijas nodrošina šo fondu ieviešanu 2021. – 2027. gada plānošanas periodā, kā arī Eiropas Savienības fondu 2021. – 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Vispārējās regulas Nr. 2021/1060 53.panta 2.punkta nosacījumam SAMP 4.1.2.2. ir jāpiemēro tikai vienkāršotās izmaksas. Ņemot vērā to, ka 2014.-2020.plānošanas periodā SAMP 9.2.4.2. ietvaros faktiski izmaksas par informācijas un publicitātes pasākumu nodrošināšanu ir bijušas nebūtiskas, lūdzam izvērtēt, vai šāda veida izmaksas nebūtu sedzamas netiešu izmaksu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 minētās izmaksas veido projekta tiešās attiecināmās izmaksas, tai skaitā </w:t>
            </w:r>
            <w:r w:rsidR="00000000" w:rsidRPr="00000000" w:rsidDel="00000000">
              <w:rPr>
                <w:rtl w:val="0"/>
              </w:rPr>
              <w:t xml:space="preserve">19.</w:t>
            </w:r>
            <w:r w:rsidR="00000000" w:rsidRPr="00000000" w:rsidDel="00000000">
              <w:rPr>
                <w:rtl w:val="0"/>
              </w:rPr>
              <w:t xml:space="preserve"> punktā minētās izmaksas veido projekta tiešās attiecināmās personāla atlīdzības izmaksas.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informāciju ar 19.punktā minēto, kurā norādīta atsauce uz 24.punktu, ka attiecīgās izmaksas veido projekta pārējās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precizēt aprakstu arī anotācijā, tā kā tur minēts, ka vienotā likme tiek aprēķināta arī no 19.punktā ietvertajām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w:t>
            </w:r>
            <w:r w:rsidR="00000000" w:rsidRPr="00000000" w:rsidDel="00000000">
              <w:rPr>
                <w:rtl w:val="0"/>
              </w:rPr>
              <w:t xml:space="preserve"> punktā minēto atbalstāmo darbību īstenošanai ir attiecināmas neparedzētās izmaksas līdz diviem procentiem no šo noteikumu </w:t>
            </w:r>
            <w:r w:rsidR="00000000" w:rsidRPr="00000000" w:rsidDel="00000000">
              <w:rPr>
                <w:rtl w:val="0"/>
              </w:rPr>
              <w:t xml:space="preserve">10.</w:t>
            </w:r>
            <w:r w:rsidR="00000000" w:rsidRPr="00000000" w:rsidDel="00000000">
              <w:rPr>
                <w:rtl w:val="0"/>
              </w:rPr>
              <w:t xml:space="preserve"> punktā noteiktā pasākumam pieejamā kopējā finansējuma, ko projekta iesniegumā plāno kā vienu izmaksu pozīciju un izmanto šo noteikumu </w:t>
            </w:r>
            <w:r w:rsidR="00000000" w:rsidRPr="00000000" w:rsidDel="00000000">
              <w:rPr>
                <w:rtl w:val="0"/>
              </w:rPr>
              <w:t xml:space="preserve">18.</w:t>
            </w:r>
            <w:r w:rsidR="00000000" w:rsidRPr="00000000" w:rsidDel="00000000">
              <w:rPr>
                <w:rtl w:val="0"/>
              </w:rPr>
              <w:t xml:space="preserve"> punktā minēto projekta pārējo tiešo attiecināmo īstenošanas papildu izmaksu segšanai, kas neparedzamu apstākļu dēļ ir kļuvušas nepieciešamas projekta īstenošanai. Neparedzēto izmaksu izlietošanu pirms izdevumu veikšanas finansējuma saņēmējs saskaņo ar sadarbības iestādi, kā to nosaka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Finanšu ministrijas vadlīniju Nr.1.2. "Vadlīnijas attiecināmo izmaksu noteikšanai Eiropas Savienības kohēzijas politikas programmas 2021.-2027.gada plānošanas periodā" katrā SAM minētais procentuālais apmērs ir jāizvērtē individuāli, atkarībā no tā, cik apjomīgus un sarežģītus projektus paredzēts īstenot attiecīgajā SAM, taču tas kopumā nedrīkst pārsniegt 5 % no kopējo tiešo attiecināmo izmaksu summas. Līdz ar to lūdzam anotācijā iekļaut pamatojumu, kāpēc konkrētajā SAM nosaka procentuālo neparedzēto izdevumu tieši tādā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Pievienotās vērtības nodokļa maksājumi, kas tiešā veidā saistīti ar projektu, ir attiecināmās izmaksas, ja finansējuma saņēmējs tos nevar atgūt normatīvajos aktos par pievienotās vērtības nodokli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tekstu “ja finansējuma saņēmējs tos nevar atgūt normatīvajos aktos par pievienotās vērtības nodokli noteiktajā kārtībā”, jo 4.1.2.2.pasākuma projektos PVN ir attiecināmās izmaksas saskaņā ar Regulas Nr. 2021/1060 64. panta 1.punkta c) apakšpunktu un PVN jau ir iekļauts vienas vienības izmaksu likmē.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VI.sadaļu, nosakot, ka finansējuma saņēmējs projekta īstenošanas laikā nodrošina interešu konflikta neesamību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neesamības apliecinājumu.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var pretendēt uz attiecināmajām izmaksām, kas aprēķinātas un norādītas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tiek aprēķināts pielikumā norādītais katras pašvaldības projekta summas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par sociālās atstumtības riskam pakļautajiem projekta pasākumu dalībniekiem atbilstoši Eiropas Parlamenta un Padomes Regulai (ES) 2021/1057 (2021. gada 24. jūnijs), ar ko izveido Eiropas Sociālo fondu Plus (ESF+) un atceļ Regulu (ES) Nr. 1296/2013 1. pielikuma 1. punktā noteiktajiem kopējiem iznākuma un rezultāta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31.2. punktā (“par sociālās atstumtības riskam pakļautajiem projekta pasākumu dalībniekiem atbilstoši Eiropas Parlamenta un Padomes Regulai (ES) 2021/1057 (2021. gada 24. jūnijs), ar ko izveido Eiropas Sociālo fondu Plus (ESF+) un atceļ Regulu (ES) Nr. 1296/2013 1. pielikuma 1. punktā noteiktajiem kopējiem iznākuma un rezultāta rādītājiem”) svītrot vārdus “sociālās atstumtības riskam pakļautajiem”, ņemot vērā, ka pasākuma mērķa grupa ir ne tikai sociālās atstumtības riskam pakļautie iedzīvotāji un saskaņā ar  Regulu Nr. 2021/1057 dati jāuzkrāj par visiem dalībniekiem neatkarīgi no to piederības kādai noteiktai sabiedrības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saskaņā ar 2023. gada 21. marta Ministru kabineta noteikumu Nr. 135 “Eiropas Savienības fondu projektu pārbaužu veikšanas kārtība 2021.–2027. gada plānošanas periodā” 2. pielikumā noteikto dalījumu.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apvienot 31.2. un 31.3. apakšpunktus vienā, jo abi norādītie normatīvie akti attiecas uz 31.2.apakšpunktā norādītajiem datiem EECO18.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31.3. apakšpunktā precizēt uz “1. pielikumā noteikto dalījumu”. (MK noteikumu Nr.135 2.pielikums ir Pārskats par PVN summām.)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4.1.2.2. pasākuma "Veselības veicināšanas un slimību profilakses pasākumu īstenošana vietējai sabiedrība"  plānoto ietekmi uz tautsaimniecību.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noteikuma projektu anotācijas pirmsšķietami secināms, ka pasākumā netiek sniegts komercdarbības atbalsts, atbalstu plānots piešķirt pašvaldībām to funkciju īstenošanai – veicināt iedzīvotāju veselīgu dzīvesveidu, savukārt gala labuma guvēju līmenī atbalstu saņem fiziskas personas, nevis saimnieciskās darbības veicēji, bez ierobežojumiem un diskriminācijas, taču par šo visu trūkst plašāka skaidrojuma. Attiecīgi, lai nodrošinātu skaidrību, vai 4.1.2.2. pasākuma “Veselības veicināšanas un slimību profilakses pasākumu īstenošana vietējai sabiedrība “ ietvaros nav jāpiemēro komercdarbības atbalsta kontroles regulējuma nosacījumi, lūdzam anotāciju papildināt ar attiecīgu informāciju komercdarbības atbalsta kontroles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Vītoliņš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SAMP 4.1.2.2. visām izmaksām ir jāpiemēro vienkāršotās izmaksas, lūdzam dzēst teikumu: “Minēto vienas vienības izmaksu metodiku nepiemēro piegādēm un pakalpojumiem, kuri iepirkti (noslēgts līgums) saskaņā ar publisko iepirkumu regulējumu.” Transporta pakalpojumu izmaksas, kam nepiemēro 1 km izmaksu metodiku, būtu sedzamas no projekta netiešo izmaksu vienotās likmes vai finansējuma saņēmēja pašu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"Pasākuma ietvarā plānotie izmaksu pasākumi iekļauj izmaksas par pasākumiem prioritārajās jomās, kas tiek noteiktas pamatojoties uz Regulas Nr. 2021/1060 53.panta 1. punkta b) apakšpunktu un uz sadarbības iestādes izstrādātajām vienas vienības izmaksām", ka izmaksas pamatosies uz “atbildīgās iestādes izstrādāto vienas vienības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Vispārējās regulas Nr. 2021/1060 53.panta 2.punkta nosacījumam SAMP 4.1.2.2. ir jāpiemēro tikai vienkāršotās izmaksas. Lūdzam atrunāt MK noteikumos vai anotācijā, saskaņā ar kādu metodiku būs attiecināmas informācijas un publicitātes pasākumu nodrošināšanas izmaksas. Ja izmaksām par informācijas un publicitātes pasākumu nodrošināšanu nav iespējams piemērot vienkāršotās izmaksas, kā arī ņemot vērā to, ka 2014.-2020.plānošanas periodā SAMP 9.2.4.2. ietvaros faktiski izmaksas par informācijas un publicitātes pasākumu nodrošināšanu ir bijušas nebūtiskas, lūdzam izvērtēt, vai šāda veida izmaksas nebūtu sedzamas netiešo izmaksu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"g) veselības veicināšana un slimību profilakses uzlabošana", jo, iekļaujot šādu punktu, jēgu zaudē visi pārējie apakšpunkti, jo šis punkts iekļauj pilnīgi visas iespējamās jomas, tēmas un apakšjomas. Gadījumā, ja nav plānots noteikt atbalstāmās jomas, lūdzam precizēt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19.punktā noteikto personāla atlīdzības izmaksu likme desmit procentu apmērā ir noteikta no 20., 21. un 22.punktā minētajām pārējām tiešajām attiecināmajām izmaksām, tādēļ lūdzam teikumā "Administratīvā sloga mazināšanai projekta vadības un īstenošanas personāla atlīdzības izmaksu nodrošināšanai tiek piemērota personāla atlīdzības izmaksu likme desmit procentu apmērā no šo noteikumu projekta 19., 20., 21. un 22.  punktā minētajām pārējām tiešajām attiecināmajām izmaksām, kas nav šo noteikumu projekta 18.1 apakšpunktā minētās tiešās attiecināmās vadības personāla atlīdzības izmaksas, saskaņā ar Regulas Nr. 2021/1060 55. panta 1. punktu" dzēst atsauci uz 19.punktu.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informāciju, ka sadarbības iestāde 4.1.2.2.pasākuma projektu iesniegumu atlasi izsludinās tikai pēc MK noteikumos paredzētās vienas vienības izmaksu standarta likmes aprēķina un piemērošanas metodika izstrādes un saskaņošanas.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kamēr nav apstiprināta minētā metodika nav iespējams sagatavot projektu iesniegumus un nodrošināt projektu atlases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Anotācijas 1.3.punkta "Pašreizējā situācija, problēmas un risinājumi"  sadaļā "Specifiskā atbalsta plānotā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w:t>
            </w:r>
            <w:r w:rsidR="00000000" w:rsidRPr="00000000" w:rsidDel="00000000">
              <w:rPr>
                <w:rtl w:val="0"/>
              </w:rPr>
              <w:t xml:space="preserve">   precizēt rindkopu "Administratīvā sloga mazināšanai projekta vadības un īstenošanas personāla atlīdzības izmaksu nodrošināšanai tiek piemērota personāla atlīdzības izmaksu likme desmit procentu apmērā no šo noteikumu projekta 19., 20., 21. un 22.  punktā minētajām pārējām tiešajām attiecināmajām izmaksām, kas nav šo noteikumu projekta 18.1 apakšpunktā minētās tiešās attiecināmās vadības personāla atlīdzības izmaksas, saskaņā ar Regulas Nr. 2021/1060 55.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w:t>
            </w:r>
            <w:r w:rsidR="00000000" w:rsidRPr="00000000" w:rsidDel="00000000">
              <w:rPr>
                <w:rtl w:val="0"/>
              </w:rPr>
              <w:t xml:space="preserve"> dzēšot atsauci uz MK noteikumu projekta 19.punktu, kas paredz attiecināmās personāla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b)</w:t>
            </w:r>
            <w:r w:rsidR="00000000" w:rsidRPr="00000000" w:rsidDel="00000000">
              <w:rPr>
                <w:rtl w:val="0"/>
              </w:rPr>
              <w:t xml:space="preserve"> precizēt atsauci uz MK noteikumu 18.1.apakšpunktu, ņemot vērā, ka  18.punkts nosaka atbalstāmās darbības, nevis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w:t>
            </w:r>
            <w:r w:rsidR="00000000" w:rsidRPr="00000000" w:rsidDel="00000000">
              <w:rPr>
                <w:rtl w:val="0"/>
              </w:rPr>
              <w:t xml:space="preserve"> rindkopas  "4.1.2.2. pasākuma ietvarā ir atbalstāmi veselības veicināšanas un slimību profilakses pasākumi šādās sabiedrības veselības jomās, kas novērstu [..] " norādītajā jomu uzskaitījuma h) apakšpunktā dzēst teikuma daļu ",kas novērstu priekšlaicīgu mirstību, darba nespēju, veicinātu dzīves kvalitāti un uzlabotu iedzīvotāju veselībpratību", kura dublē rindkopas sākuma daļā iekļauto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w:t>
            </w:r>
            <w:r w:rsidR="00000000" w:rsidRPr="00000000" w:rsidDel="00000000">
              <w:rPr>
                <w:rtl w:val="0"/>
              </w:rPr>
              <w:t xml:space="preserve"> rindkopā "Pasākuma ietvarā plānotie izmaksu pasākumi iekļauj izmaksas par pasākumiem prioritārajās jomās, kas tiek noteiktas pamatojoties uz Regulas Nr. 2021/1060 53.panta 1. punkta b) apakšpunktu un uz sadarbības iestādes izstrādātajām vienas vienības izmaksām: [..]"   vārdus "sadarbības iestādes" aizstāt ar vārdiem "atbildīgās iestādes", ņemot vērā, ka vienas vienības metodikas izstrāde ir atbildīgās iestādes kompetence.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"8.1.13. uz datu aizsardzību" atbildi uz jautājumu "Vai projekts skar šo jomu?" precizēt uz “Jā”, ņemot vērā, ka projektu ietvaros ir jāuzkrāj personu dati un jāievēro datu aizsardzība.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projektu īstenošanā iesaistītas pašvaldības, lūdzam MK noteikumu projektu nosūtīt saskaņošanai arī Latvijas Pašvaldību savienībai.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(turpmāk – ES) Kohēzijas politikas programmas 2021. – 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(turpmāk – 4.1.2. SAM) 4.1.2.2. pasākuma "Veselības veicināšanas un slimību profilakses pasākumu īstenošana vietējai sabiedrība"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Eiropas Savienības saīsinājumu citā punktā, jo 1.1.apakšpunktā ir programmas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vienošanās par projekta īstenošanu vienpusēja uzteikuma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1.7.apakšpunktu, jo šos nosacījumus paredz Ministru kabineta noteikumu projekts “Kārtība, kādā Eiropas Savienības fondu vadībā iesaistītās institūcijas nodrošina šo fondu ieviešanu 2021.–2027.gada plānošanas periodā” (22-TA-2143), turklāt šajā noteikumu projektā attiecīgais regulējums nav ietverts.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sadarbības iestādes funkcijas pilda un slēdz vienošanos par projekta īstenošanu Centrālā finanšu un līgumu aģentūra (turpmāk – sadarbības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4.punktu, jo punktā noteiktais izriet no Eiropas Savienības fondu 2021-2027. gada plānošanas perioda vadības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nodaļu nosaukumus un normu izvietojumu atbilstoši Finanšu ministrijas 1.4 Vadlīnijās Ministru kabineta noteikumu par specifiskā atbalsta mērķa īstenošanu izstrādei Eiropas Savienības fondu 2021.—2027. gada plānošanas periodā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Sadarbības iestāde pasākuma ietvaros organizē ierobežotu projektu iesniegumu atlasi veselības veicināšanas un slimību profilakses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netiek dublēts noteikumu projekta 2. punkts.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 (Inita Petrova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 perinatālās un agrīnās bērnības vecāku prasmju programmas īstenošana, kas novērstu priekšlaicīgu mirstību, darba nespēju, veicinātu dzīves kvalitāti un uzlabotu iedzīvotāju veselībpratību.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teikuma beigu daļu ", kas novērstu priekšlaicīgu mirstību, darba nespēju, veicinātu dzīves kvalitāti un uzlabotu iedzīvotāju veselībpratību" , ņemot vērā, ka dublē 17.punktā ieklauto informāciju, kas attiecināma uz visiem tā apakšpunktiem.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 projekta vadības un īstenošanas, personāla atlīdzības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18.1.apakšpunktā dzēst vārdus ",personāla atlīdzības" , ņemot vērā, ka personāla atlīdzība nav atbalstāmo darbību, bet gan attiecināmo izmaksu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informācijas un publicitātes pasākumu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18.3.apakšpunktu, un 22.punktu. Vienlaikus lūdzam attiecīgo informāciju par informācijas un publicitātes pasākumu nodrošināšanu (komunikācijas un vizuālās identitātes prasību nodrošināšanas nosacījumu ievērošanu), tostarp atsauces uz attiecīgajiem dokumentiem norādīt arī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Šo noteikumu </w:t>
            </w:r>
            <w:r w:rsidR="00000000" w:rsidRPr="00000000" w:rsidDel="00000000">
              <w:rPr>
                <w:rtl w:val="0"/>
              </w:rPr>
              <w:t xml:space="preserve">18.2.</w:t>
            </w:r>
            <w:r w:rsidR="00000000" w:rsidRPr="00000000" w:rsidDel="00000000">
              <w:rPr>
                <w:rtl w:val="0"/>
              </w:rPr>
              <w:t xml:space="preserve"> apakšpunktā noteiktie izmaksu pasākumi iekļauj izmaksas šo noteikumu </w:t>
            </w:r>
            <w:r w:rsidR="00000000" w:rsidRPr="00000000" w:rsidDel="00000000">
              <w:rPr>
                <w:rtl w:val="0"/>
              </w:rPr>
              <w:t xml:space="preserve">7.</w:t>
            </w:r>
            <w:r w:rsidR="00000000" w:rsidRPr="00000000" w:rsidDel="00000000">
              <w:rPr>
                <w:rtl w:val="0"/>
              </w:rPr>
              <w:t xml:space="preserve"> punktā minētajām mērķa grupām un šo noteikumu </w:t>
            </w:r>
            <w:r w:rsidR="00000000" w:rsidRPr="00000000" w:rsidDel="00000000">
              <w:rPr>
                <w:rtl w:val="0"/>
              </w:rPr>
              <w:t xml:space="preserve">17.</w:t>
            </w:r>
            <w:r w:rsidR="00000000" w:rsidRPr="00000000" w:rsidDel="00000000">
              <w:rPr>
                <w:rtl w:val="0"/>
              </w:rPr>
              <w:t xml:space="preserve"> punktā minētajām prioritārajām jomām par pasākumiem, kas tiek noteiktas pamatojoties uz </w:t>
            </w:r>
            <w:r w:rsidR="00000000" w:rsidRPr="00000000" w:rsidDel="00000000">
              <w:rPr>
                <w:rtl w:val="0"/>
              </w:rPr>
              <w:t xml:space="preserve">Regulas Nr. 2021/1060</w:t>
            </w:r>
            <w:r w:rsidR="00000000" w:rsidRPr="00000000" w:rsidDel="00000000">
              <w:rPr>
                <w:rtl w:val="0"/>
              </w:rPr>
              <w:t xml:space="preserve"> 53. panta 1. punkta b) apakšpunktu un uz atbildīgās iestādes izstrādātajām vienas vienības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vārdu “izmaksu” pirms vārda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18.2.</w:t>
            </w:r>
            <w:r w:rsidR="00000000" w:rsidRPr="00000000" w:rsidDel="00000000">
              <w:rPr>
                <w:rtl w:val="0"/>
              </w:rPr>
              <w:t xml:space="preserve"> apakšpunktā noteiktie izmaksu pasākumi iekļauj veselības veicināšanas un slimību profilakses pasākumu transporta izmaksas , kuras piemēro saskaņā ar Finanšu ministrijas metodiku - </w:t>
            </w:r>
            <w:r w:rsidR="00000000" w:rsidRPr="00000000" w:rsidDel="00000000">
              <w:rPr>
                <w:i w:val="1"/>
                <w:rtl w:val="0"/>
              </w:rPr>
              <w:t xml:space="preserve">“Vienas vienības izmaksu standarta likmes aprēķina un piemērošanas metodika 1 km izmaksām darbības programmas “Izaugsme un nodarbinātība” un Eiropas Savienības kohēzijas politikas programmas 2021.–2027.gadam īstenošanai”</w:t>
            </w:r>
            <w:r w:rsidR="00000000" w:rsidRPr="00000000" w:rsidDel="00000000">
              <w:rPr>
                <w:rtl w:val="0"/>
              </w:rPr>
              <w:t xml:space="preserve"> </w:t>
            </w:r>
            <w:r w:rsidR="00000000" w:rsidRPr="00000000" w:rsidDel="00000000">
              <w:rPr>
                <w:rtl w:val="0"/>
              </w:rPr>
              <w:t xml:space="preserve">https://www.esfondi.lv/upload/Vadlinijas/1km_izmaksu_metodika_nr_4.pdf</w:t>
            </w:r>
            <w:r w:rsidR="00000000" w:rsidRPr="00000000" w:rsidDel="00000000">
              <w:rPr>
                <w:rtl w:val="0"/>
              </w:rPr>
              <w:t xml:space="preserve">. Minēto vienas vienības izmaksu metodiku nepiemēro piegādēm un pakalpojumiem, kuri iepirkti (noslēgts līgums) saskaņā ar publisko iepirkumu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MK noteikumu projektā, kā arī anotācijā nenorādīt saiti uz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21.punkta pēdējā teikuma redakciju (t.sk. arī anotācijā), jo iepirkums nav šķērslis vienkāršoto izmaksu piemērošanai un transporta pakalpojumu izmaksas, nepiemērojot metodiku, būtu attiecināmas tikai gadījumā, kad ir iepirkts pakalpojumu kopums un šīs izmaksas (kam piemērojama likme) nav atsevišķi izdalāmas.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18.2.</w:t>
            </w:r>
            <w:r w:rsidR="00000000" w:rsidRPr="00000000" w:rsidDel="00000000">
              <w:rPr>
                <w:rtl w:val="0"/>
              </w:rPr>
              <w:t xml:space="preserve"> apakšpunktā noteiktie izmaksu pasākumi iekļauj veselības veicināšanas un slimību profilakses pasākumu transporta izmaksas , kuras piemēro saskaņā ar Finanšu ministrijas metodiku - </w:t>
            </w:r>
            <w:r w:rsidR="00000000" w:rsidRPr="00000000" w:rsidDel="00000000">
              <w:rPr>
                <w:i w:val="1"/>
                <w:rtl w:val="0"/>
              </w:rPr>
              <w:t xml:space="preserve">“Vienas vienības izmaksu standarta likmes aprēķina un piemērošanas metodika 1 km izmaksām darbības programmas “Izaugsme un nodarbinātība” un Eiropas Savienības kohēzijas politikas programmas 2021.–2027.gadam īstenošanai”</w:t>
            </w:r>
            <w:r w:rsidR="00000000" w:rsidRPr="00000000" w:rsidDel="00000000">
              <w:rPr>
                <w:rtl w:val="0"/>
              </w:rPr>
              <w:t xml:space="preserve"> </w:t>
            </w:r>
            <w:r w:rsidR="00000000" w:rsidRPr="00000000" w:rsidDel="00000000">
              <w:rPr>
                <w:rtl w:val="0"/>
              </w:rPr>
              <w:t xml:space="preserve">https://www.esfondi.lv/upload/Vadlinijas/1km_izmaksu_metodika_nr_4.pdf</w:t>
            </w:r>
            <w:r w:rsidR="00000000" w:rsidRPr="00000000" w:rsidDel="00000000">
              <w:rPr>
                <w:rtl w:val="0"/>
              </w:rPr>
              <w:t xml:space="preserve">. Minēto vienas vienības izmaksu metodiku nepiemēro piegādēm un pakalpojumiem, kuri iepirkti (noslēgts līgums) saskaņā ar publisko iepirkumu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“izmaksu” pirms vārda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w:t>
            </w:r>
            <w:r w:rsidR="00000000" w:rsidRPr="00000000" w:rsidDel="00000000">
              <w:rPr>
                <w:rtl w:val="0"/>
              </w:rPr>
              <w:t xml:space="preserve"> punktā minēto atbalstāmo darbību īstenošanai ir attiecināmas neparedzētās izmaksas līdz diviem procentiem no šo noteikumu </w:t>
            </w:r>
            <w:r w:rsidR="00000000" w:rsidRPr="00000000" w:rsidDel="00000000">
              <w:rPr>
                <w:rtl w:val="0"/>
              </w:rPr>
              <w:t xml:space="preserve">10.</w:t>
            </w:r>
            <w:r w:rsidR="00000000" w:rsidRPr="00000000" w:rsidDel="00000000">
              <w:rPr>
                <w:rtl w:val="0"/>
              </w:rPr>
              <w:t xml:space="preserve"> punktā noteiktā pasākumam pieejamā kopējā finansējuma, ko projekta iesniegumā plāno kā vienu izmaksu pozīciju un izmanto šo noteikumu </w:t>
            </w:r>
            <w:r w:rsidR="00000000" w:rsidRPr="00000000" w:rsidDel="00000000">
              <w:rPr>
                <w:rtl w:val="0"/>
              </w:rPr>
              <w:t xml:space="preserve">18.</w:t>
            </w:r>
            <w:r w:rsidR="00000000" w:rsidRPr="00000000" w:rsidDel="00000000">
              <w:rPr>
                <w:rtl w:val="0"/>
              </w:rPr>
              <w:t xml:space="preserve"> punktā minēto projekta pārējo tiešo attiecināmo īstenošanas papildu izmaksu segšanai, kas neparedzamu apstākļu dēļ ir kļuvušas nepieciešamas projekta īstenošanai. Neparedzēto izmaksu izlietošanu pirms izdevumu veikšanas finansējuma saņēmējs saskaņo ar sadarbības iestādi, kā to nosaka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2% no šo noteikumu 10.punktā noteiktā pasākumam pieejamā kopējā finansējuma ir 295 904,40 EUR, kas pārsniedz vairāku projektu kopējo finansējumu, lūdzam aizstāt teikuma daļu “no šo noteikumu 10.punktā noteiktā pasākumam pieejamā kopējā finansējuma” ar "no projekta kopējā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w:t>
            </w:r>
            <w:r w:rsidR="00000000" w:rsidRPr="00000000" w:rsidDel="00000000">
              <w:rPr>
                <w:rtl w:val="0"/>
              </w:rPr>
              <w:t xml:space="preserve"> punktā minēto atbalstāmo darbību īstenošanai ir attiecināmas neparedzētās izmaksas līdz diviem procentiem no šo noteikumu </w:t>
            </w:r>
            <w:r w:rsidR="00000000" w:rsidRPr="00000000" w:rsidDel="00000000">
              <w:rPr>
                <w:rtl w:val="0"/>
              </w:rPr>
              <w:t xml:space="preserve">10.</w:t>
            </w:r>
            <w:r w:rsidR="00000000" w:rsidRPr="00000000" w:rsidDel="00000000">
              <w:rPr>
                <w:rtl w:val="0"/>
              </w:rPr>
              <w:t xml:space="preserve"> punktā noteiktā pasākumam pieejamā kopējā finansējuma, ko projekta iesniegumā plāno kā vienu izmaksu pozīciju un izmanto šo noteikumu </w:t>
            </w:r>
            <w:r w:rsidR="00000000" w:rsidRPr="00000000" w:rsidDel="00000000">
              <w:rPr>
                <w:rtl w:val="0"/>
              </w:rPr>
              <w:t xml:space="preserve">18.</w:t>
            </w:r>
            <w:r w:rsidR="00000000" w:rsidRPr="00000000" w:rsidDel="00000000">
              <w:rPr>
                <w:rtl w:val="0"/>
              </w:rPr>
              <w:t xml:space="preserve"> punktā minēto projekta pārējo tiešo attiecināmo īstenošanas papildu izmaksu segšanai, kas neparedzamu apstākļu dēļ ir kļuvušas nepieciešamas projekta īstenošanai. Neparedzēto izmaksu izlietošanu pirms izdevumu veikšanas finansējuma saņēmējs saskaņo ar sadarbības iestādi, kā to nosaka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terminu "neparedzētās izmaksas" aizstāt ar terminu "neparedzētie izdevumi",  atbilstoši "vadlīnijas attiecināmo izmaksu noteikšanai Eiropas Savienības kohēzijas politikas programmas 2021.-2027.gada plānošanas periodā" (Nr.1.2.)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18.</w:t>
            </w:r>
            <w:r w:rsidR="00000000" w:rsidRPr="00000000" w:rsidDel="00000000">
              <w:rPr>
                <w:rtl w:val="0"/>
              </w:rPr>
              <w:t xml:space="preserve"> punktā minēto atbalstāmo darbību īstenošanai ir attiecināmas neparedzētās izmaksas līdz diviem procentiem no šo noteikumu </w:t>
            </w:r>
            <w:r w:rsidR="00000000" w:rsidRPr="00000000" w:rsidDel="00000000">
              <w:rPr>
                <w:rtl w:val="0"/>
              </w:rPr>
              <w:t xml:space="preserve">10.</w:t>
            </w:r>
            <w:r w:rsidR="00000000" w:rsidRPr="00000000" w:rsidDel="00000000">
              <w:rPr>
                <w:rtl w:val="0"/>
              </w:rPr>
              <w:t xml:space="preserve"> punktā noteiktā pasākumam pieejamā kopējā finansējuma, ko projekta iesniegumā plāno kā vienu izmaksu pozīciju un izmanto šo noteikumu </w:t>
            </w:r>
            <w:r w:rsidR="00000000" w:rsidRPr="00000000" w:rsidDel="00000000">
              <w:rPr>
                <w:rtl w:val="0"/>
              </w:rPr>
              <w:t xml:space="preserve">18.</w:t>
            </w:r>
            <w:r w:rsidR="00000000" w:rsidRPr="00000000" w:rsidDel="00000000">
              <w:rPr>
                <w:rtl w:val="0"/>
              </w:rPr>
              <w:t xml:space="preserve"> punktā minēto projekta pārējo tiešo attiecināmo īstenošanas papildu izmaksu segšanai, kas neparedzamu apstākļu dēļ ir kļuvušas nepieciešamas projekta īstenošanai. Neparedzēto izmaksu izlietošanu pirms izdevumu veikšanas finansējuma saņēmējs saskaņo ar sadarbības iestādi, kā to nosaka vienošanās.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25. punkta pēdējo teikumu ar vārdiem "par projekta īstenošanu" aiz vārda "vienošanās".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 (Inita Petrova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Pievienotās vērtības nodokļa maksājumi, kas tiešā veidā saistīti ar projektu, ir attiecināmās izmaksas, ja finansējuma saņēmējs tos nevar atgūt normatīvajos aktos par pievienotās vērtības nodokli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pievienotās vērtības nodokļa maksājumi tiks/netiks iekļauti atbildīgās iestādes izstrādātajā vienas vienības aprēķinā, kā rezultātā finansējuma saņēmējām nebūs tiesību tos atgūt.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noteikumu projektu ar jaunu punktu, par zaļo publisko iepirkumu, lai veicinātu Eiropas Zaļā kursa un klimata pārmaiņu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Pasākuma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projektu ar jaunu punktu, paredzot avansa maksājuma izmaksāšanas nosacījumus, atbilstoši MK noteikumu Nr.205 “Valsts budžeta līdzekļu plānošanas kārtība Eiropas Savienības fondu projektu īstenošanai un maksājumu veikšanai 2021.–2027. gada plānošanas periodā” 8.1.punktam.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nodrošina, ka informācija par projektā paredzētajiem pasākumiem un darbībām ir pieejama vietējai sabiedrībai, jo īpaši vietējām biedrībām, nodibinājumiem un ārstniecības iestādēm, tai skaitā publicēta pašvaldības vai tās iestādes tīmekļvietnē, kura īsteno vietējās sabiedrības veselības veicināšanas un slimību profilakses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29.punktā dzēst vārdus "vai tās iestādes tīmekļvietnē" vai precizēt redakciju, ņemot vērā, ka saskaņā ar MK noteikumu 13.punktu projekta iesniedzējs/finansējuma saņēmējs ir pašvaldība, kura īsteno vietējās sabiedrības veselības veicināšanas un slimību profilakses pasākumus, nevis tās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Čāčus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par horizontālā principa “Vienlīdzība, iekļaušana, nediskriminācija un pamattiesību ievērošana” rādītāju - atbalstu saņēmušo sociālās atstumtības un nabadzības riskam pakļauto personu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2014.-2020.plānošanas perioda pieredzi SAM 9.2.4. ietvaros, kā arī, lai samazinātu administratīvo slogu, lūdzam papildināt – "ja pasākums ilgst vairāk, nekā astoņas stundas".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par sociālās atstumtības riskam pakļautajiem projekta pasākumu dalībniekiem atbilstoši Eiropas Parlamenta un Padomes Regulai (ES) 2021/1057 (2021. gada 24. jūnijs), ar ko izveido Eiropas Sociālo fondu Plus (ESF+) un atceļ Regulu (ES) Nr. 1296/2013 1. pielikuma 1. punktā noteiktajiem kopējiem iznākuma un rezultāta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2014.-2020.plānošanas perioda pieredzi SAM 9.2.4. ietvaros, kā arī, lai samazinātu administratīvo slogu, lūdzam papildināt – "ja pasākums ilgst vairāk, nekā astoņas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“1. un 3. punktā”, ņemot vērā, ka kopējie tūlītējie rezultāta rādītāji minēti Regulas Nr. 2021/1057 1.pielikuma 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ietvaros projektu īsteno saskaņā ar vienošanos par projekta īstenošanu, kas noslēgts starp finansējuma saņēmēju un sadarbības iestādi, bet ne ilgāk kā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28.punktu ar vārdiem "finansējuma saņēmējs" aiz vārda "ietvaros", lai būtu skaidrs punktā noteiktā pienākuma adresāts.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1.1.apakšsadaļā, ka izstrādes pamatojums ir ministrijas/ iestādes iniciatīva, un aprakstā minēt tikai Eiropas Savienības fondu 2021.—2027. gada plānošanas perioda vadības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vienas vienības izmaksu metodika ir izstrādes/saskaņošanas stadijā un vienas vienības iedalījums var mainīties, lūdzam izvērtēt, vai anotācijā ir nepieciešams detalizēti uzskaitīt visus vienas vienības izmaksu (pasākumu) veidus vai arī anotācijā minēto pasākumu uzskaitījumu minēt tikai kā piemērus un norādīt, ka atbalstāmi būs tikai metodikā iekļautie pasākumu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pie vienotās likmes apraksta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tas ir objektīvs" norādīt informāciju koncentrētākā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informāciju par dubulto finansējumu starp projektiem (t.sk. plānošanas periodiem).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2014.-2020.plānošanas perioda pieredzi SAM 9.2.4. ietvaros, kā arī lai samazinātu administratīvo slogu, lūdzam izvērtēt teikumu " c) tiek noteikts vismaz viens horizontālā principa “Vienlīdzība, iekļaušana, nediskriminācija un pamattiesību ievērošana” rādītājs - atbalstu saņēmušo sociālās atstumtības un nabadzības riskam pakļauto personu skaits (VINPI 04)" papildināt ar - "ja pasākums ilgst vairāk nekā astoņas 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transporta izmaksu metodiku izstrādā FM, nevis AI, lūdzam to neiekļaut pasākumu izmaksu uzskaitījumā, bet nodalīt atsevišķā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Ināra Bergmane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1.3.apakšsadaļā teikumu "4.1.2.2. pasākuma ietvaros sadarbības iestādes funkcijas pilda, un slēdz vienošanos par projekta īstenošanu Centrālā finanšu un līgumu aģentūra (turpmāk – sadarbības iestāde).", jo tas izriet no Eiropas Savienības fondu 2021-2027.gada plānošanas perioda vadības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2.1.apakšsadaļā apakšnodaļu "Ietekmes apraksts" ar norādi, ka noteikumu projekts paredz, ka pašvaldības būs finansējuma saņēmēji.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6.sadaļā teikumu "Tiesību akta projekta ietvarā tika iesaistīti potenciālie finansējuma saņēmēji - pašvaldības un Latvijas pašvaldību asociācija.", ņemot vērā, ka noteikumu projekts kā finansējuma saņēmēju paredz tikai pašvaldības.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6.sadaļu, tostarp "Nevalstiskās organizācijas". Lūdzam papildināt anotāciju ar informāciju par biedrību un nodibinājumu iesaisti, nevalstisko organizāciju iesaisti MK noteikumu projekta izstrādē, lai nodrošinātu atbilstību Ministru prezidenta rezolūcijā*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Ministru prezidenta 2021. gada 7. septembra rezolūciju Nr. 2021-1.1.1./50-50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specifisko atbalsta mērķu un to pasākumu ieviešanas nosacījumus Eiropas Savienības fondu 2021.—2027.gada plānošanas perioda atbalsta saņemšanai institūcijas atbildībā esošajās jomās, lūdzu jēgpilni iesaistīt attiecīgajā jomā strādājošās biedrības un nodibinājumus. Pēc specifisko atbalsta mērķu un to pasākumu ieviešanas nosacījumu apstiprināšanas Ministru kabinetā, lūdzu sagatavot un sniegt informāciju par sabiedrības pārstāvju iesaisti normatīvā regulējuma izstrādē Nevalstisko organizāciju un Ministru kabineta sadarbības memoranda īstenošanas padomes sekretariātam (uz e-pastu: nvo@mk.gov.lv)."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19.07.2023. 12.14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23-TA-1018</w:t>
    </w:r>
    <w:r>
      <w:br/>
    </w:r>
    <w:r w:rsidR="00000000" w:rsidRPr="00000000" w:rsidDel="00000000">
      <w:rPr>
        <w:rtl w:val="0"/>
      </w:rPr>
      <w:t xml:space="preserve">Izdrukāts 19.07.2023. 12.14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Atzinumi_23-TA-1018.docx</dc:title>
</cp:coreProperties>
</file>

<file path=docProps/custom.xml><?xml version="1.0" encoding="utf-8"?>
<Properties xmlns="http://schemas.openxmlformats.org/officeDocument/2006/custom-properties" xmlns:vt="http://schemas.openxmlformats.org/officeDocument/2006/docPropsVTypes"/>
</file>