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lūdzam Izglītības un zinātnes ministriju (IZM) iekļaut argumentētu izvērtējumu par iespējām projekta posmošanai, atbilstoši Eiropas Komisijas paziņojuma “ Vadlīnijas par to darbības programmu slēgšanu, kuras pieņemtas atbalsta saņemšanai no Eiropas Reģionālās attīstības fonda, Eiropas Sociālā fonda, Kohēzijas fonda un Eiropas Jūrlietu un zivsaimniecības fonda (2014.–2020. gada periodā)” 6.sadaļai  – projekta pabeigšanu līdzfinansēt no programmas 2021.–2027.gadam (nepieciešamības gadījumā, rosinot arī attiecīgus grozījumus Eiropas Savienības kohēzijas politikas (ES fondi) programmā 2021.–2027.gadam, paredzot nepieciešamās atbalstāmās darbības, lai nodrošinātu šādu projektu posmošanu), vai arī iekļaut detalizētāku informāciju par apsvērumiem, kādēļ posmošana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minēto vienlaikus aicinām IZM pārskatīt esošo risinājumu konkrētajam projektam Nr. 1.1.1.4/17/I/004 “Rīgas Tehniskās universitātes Inženierzinātņu un viedo tehnoloģiju centra infrastruktūras attīstība Viedās specializācijas jomās” par iespēju ļaut projektu virzīt pabeigšanas finansēšanai no 2021.–2027.gada programmas. Vēršam uzmanību, ka ātrāka izdevumu deklarēšana programmā 2021.–2027.gadu perioda programmā ir kritiski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Kārkliņš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Eiropas Savienības struktūrfondu un Kohēzijas fondu 2014. - 2020. gada plānošanas perioda Rīgas Tehniskās universitātes projekts Nr. 1.1.1.4/17/I/004 “Rīgas Tehniskās universitātes Inženierzinātņu un viedo tehnoloģiju centra infrastruktūras attīstība Viedās specializācijas jomās” tiks pabeigts atbilstoši 2021.gada 14.oktobra Komisijas paziņojuma (2021/C 417/01) "Vadlīnijas par to darbības programmu slēgšanu, kuras pieņemtas atbalsta saņemšanai no Eiropas Reģionālās attīstības fonda, Eiropas Sociālā fonda, Kohēzijas fonda un Eiropas Jūrlietu un zivsaimniecības fonda (2014.–2020. gada periodā)" 7. sadaļai “nefunkcionējošās darbības”, īstenojot projekta darbības pēc 2023. gada 31. decembra par privāto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3.punktā joprojām ir atsauce uz darbības programmu slēgšanas vadlīnijām “ Vadlīnijas par to darbības programmu slēgšanu, kuras pieņemtas atbalsta saņemšanai no Eiropas Reģionālās attīstības fonda, Eiropas Sociālā fonda, Kohēzijas fonda un Eiropas Jūrlietu un zivsaimniecības fonda (2014.–2020. gada periodā)”. Ja projektu pabeidz līdz 2024. gada 31. oktobrim, tad atsauce FM ieskatā nebūtu nepieciešama, jo attiecīgo vadlīniju 7.sadaļa, attiecas tikai uz gadījumiem, kad projekti netiek pabeigti līdz noslēguma programmas dokumentu iesniegšanai EK, t.i. līdz 2025.gada 15.februārim.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Eiropas Savienības struktūrfondu un Kohēzijas fondu 2014. - 2020. gada plānošanas perioda Rīgas Tehniskās universitātes projekts Nr. 1.1.1.4/17/I/004 “Rīgas Tehniskās universitātes Inženierzinātņu un viedo tehnoloģiju centra infrastruktūras attīstība Viedās specializācijas jomās” tiks pabeigts, īstenojot projekta darbības pēc 2023. gada 31. decembra par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Kārkliņš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Centrālajai un finanšu līgumu aģentūrai izmaksāt maksājumus pirms projektu pabeigšanas šādam Eiropas Savienības struktūrfondu un Kohēzijas fondu 2014. - 2020. gada plānošanas perioda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(turpmāk - 1.1.1.4. pasākuma) projektam - Rīgas Tehniskās universitātes projekts Nr. 1.1.1.4/17/I/004 “Rīgas Tehniskās universitātes Inženierzinātņu un viedo tehnoloģiju centra infrastruktūras attīstība Viedās specializācijas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grozījumu projektā jau paredzēts attiecīgs regulējums, nesaskatām nepieciešamību pēc 4. protokollēmuma projekta punkta, kas nosaka to pašu. MKN grozījumu punkts: “</w:t>
            </w:r>
            <w:r w:rsidR="00000000" w:rsidRPr="00000000" w:rsidDel="00000000">
              <w:rPr>
                <w:i w:val="1"/>
                <w:rtl w:val="0"/>
              </w:rPr>
              <w:t xml:space="preserve">69. Sadarbības iestāde apstiprina un veic maksājumus par izdevumiem, kas veikti līdz 2023. gada 31. decembrim, tiem projektiem, kuri atbilst šo noteikumu  56.1 [(prim)] punktā minētajam gadījumam.</w:t>
            </w:r>
            <w:r w:rsidR="00000000" w:rsidRPr="00000000" w:rsidDel="00000000">
              <w:rPr>
                <w:rtl w:val="0"/>
              </w:rPr>
              <w:t xml:space="preserve">” 4.protokollēmuma punkts pašlaik nosaka izņēmuma gadījumu tikai projektam Nr. 1.1.1.4/17/I/004 “Rīgas Tehniskās universitātes Inženierzinātņu un viedo tehnoloģiju centra infrastruktūras attīstība Viedās specializācijas jomās”, un, ja citam projektam būs līdzīga situācija, būs nepieciešams atkārtots protokollēmums. Savukārt piedāvātā MKN grozītā redakcija ļauj šīs darbības CFLA veikt visos attiecināmajos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Kārkliņš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lēmumu par projekta posmošanu var pieņemt vēl līdz gada beigām, aicinām šādu iespēju paredzēt MK noteikumos. Lai izvairītos no administratīvā sloga, ja tiek lemts par projekta pabeigšanas finansēšanu-  posmošanu - Eiropas Savienības kohēzijas politikas programmas 2021.-2027.gadam ietvaros, un, nebūtu jāgroza šie Ministru Kabineta noteikumi atkārtoti, aicinām papildināt noteikumu projektu ar jaunu punktu pie 56.</w:t>
            </w:r>
            <w:r w:rsidR="00000000" w:rsidRPr="00000000" w:rsidDel="00000000">
              <w:rPr>
                <w:vertAlign w:val="superscript"/>
                <w:rtl w:val="0"/>
              </w:rPr>
              <w:t xml:space="preserve">1</w:t>
            </w:r>
            <w:r w:rsidR="00000000" w:rsidRPr="00000000" w:rsidDel="00000000">
              <w:rPr>
                <w:rtl w:val="0"/>
              </w:rPr>
              <w:t xml:space="preserve"> punkta, kas nosaka, ka, ja projekts netiek pabeigts pilnībā līdz 2023.gada 31.decembrim, tad projektu var sadalīt posmos un tā īstenošanu pabeigt Eiropas Savienības fondu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var sadalīt posmos un tā īstenošanu pabeigt Eiropas Savienības fondu 2021.–2027. gada plānošanas periodā atbilstoši Eiropas Savienības kohēzijas politikas programmas 2021.–2027. gadam iezīmētajam finansējumam un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Kārkliņš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Gadījumos, kad finansējuma saņēmējs nevar pilnībā pabeigt projektā plānotās aktivitātes un sasniegt projektā plānotos iznākuma rādītājus līdz termiņam, kas noteikts Regulas Nr. 1303/2013 65. panta 2. punktā, un sadarbības iestāde un atbildīgā iestāde savas kompetences ietvarā izvērtējot sniedz pozitīvu atzinumu par projekta termiņa pagarināšanu, projektu pilnībā pabeidz līdz 2024. gada 31. oktobrim, nodrošinot projekta mērķa sasniegšanu un tā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norādot, ka līdz 2024.gada 31.oktobrim finansējuma saņēmējs iesniedz sadarbības iestādē pamatojošo dokumentāciju par pabeigtajām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finansējuma saņēmējs nevar pilnībā pabeigt projektā plānotās aktivitātes un sasniegt projektā plānotos iznākuma rādītājus līdz termiņam, kas noteikts Regulas Nr. 1303/2013 65. panta 2. punktā, un sadarbības iestāde un atbildīgā iestāde savas kompetences ietvarā izvērtējot sniedz pozitīvu atzinumu par projekta termiņa pagarināšanu, projektu pilnībā pabeidz </w:t>
            </w:r>
            <w:r w:rsidR="00000000" w:rsidRPr="00000000" w:rsidDel="00000000">
              <w:rPr>
                <w:b w:val="1"/>
                <w:rtl w:val="0"/>
              </w:rPr>
              <w:t xml:space="preserve">un pamatojošo dokumentāciju par pabeigtajām aktivitātēm sadarbības iestādē iesniedz</w:t>
            </w:r>
            <w:r w:rsidR="00000000" w:rsidRPr="00000000" w:rsidDel="00000000">
              <w:rPr>
                <w:rtl w:val="0"/>
              </w:rPr>
              <w:t xml:space="preserve"> līdz 2024. gada 31. oktobrim, nodrošinot projekta mērķa sasniegšanu un tā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23-TA-1658</w:t>
    </w:r>
    <w:r>
      <w:br/>
    </w:r>
    <w:r w:rsidR="00000000" w:rsidRPr="00000000" w:rsidDel="00000000">
      <w:rPr>
        <w:rtl w:val="0"/>
      </w:rPr>
      <w:t xml:space="preserve">Izdrukāts 25.08.2023.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23-TA-1658</w:t>
    </w:r>
    <w:r>
      <w:br/>
    </w:r>
    <w:r w:rsidR="00000000" w:rsidRPr="00000000" w:rsidDel="00000000">
      <w:rPr>
        <w:rtl w:val="0"/>
      </w:rPr>
      <w:t xml:space="preserve">Izdrukāts 25.08.2023.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Atzinumi_23-TA-1658.docx</dc:title>
</cp:coreProperties>
</file>

<file path=docProps/custom.xml><?xml version="1.0" encoding="utf-8"?>
<Properties xmlns="http://schemas.openxmlformats.org/officeDocument/2006/custom-properties" xmlns:vt="http://schemas.openxmlformats.org/officeDocument/2006/docPropsVTypes"/>
</file>