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aprēķina un sadala valsts budžeta mērķdotāciju pedagogu darba samaksai pašvaldību vispārējās izglītības iestādēs un valsts augstskolu vispārējās vidējās izglītības iestādēs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6.1.7. papildu finansējumu (piemēram, piemaksām pedagogiem individuālās pieejas nodrošināšanai, pedagogu profesionālās darbības kvalitātes piemaksām u.c.) līdz divu procentu apmērā no mērķdotācijas apmēra, kas aprēķināts atbilstoši šo noteikumu </w:t>
            </w:r>
            <w:r w:rsidR="00000000" w:rsidRPr="00000000" w:rsidDel="00000000">
              <w:rPr>
                <w:rtl w:val="0"/>
              </w:rPr>
              <w:t xml:space="preserve">6.1.1.</w:t>
            </w:r>
            <w:r w:rsidR="00000000" w:rsidRPr="00000000" w:rsidDel="00000000">
              <w:rPr>
                <w:rtl w:val="0"/>
              </w:rPr>
              <w:t xml:space="preserve"> , </w:t>
            </w:r>
            <w:r w:rsidR="00000000" w:rsidRPr="00000000" w:rsidDel="00000000">
              <w:rPr>
                <w:rtl w:val="0"/>
              </w:rPr>
              <w:t xml:space="preserve">6.1.2.</w:t>
            </w:r>
            <w:r w:rsidR="00000000" w:rsidRPr="00000000" w:rsidDel="00000000">
              <w:rPr>
                <w:rtl w:val="0"/>
              </w:rPr>
              <w:t xml:space="preserve"> , </w:t>
            </w:r>
            <w:r w:rsidR="00000000" w:rsidRPr="00000000" w:rsidDel="00000000">
              <w:rPr>
                <w:rtl w:val="0"/>
              </w:rPr>
              <w:t xml:space="preserve">6.1.3.</w:t>
            </w:r>
            <w:r w:rsidR="00000000" w:rsidRPr="00000000" w:rsidDel="00000000">
              <w:rPr>
                <w:rtl w:val="0"/>
              </w:rPr>
              <w:t xml:space="preserve"> un </w:t>
            </w:r>
            <w:r w:rsidR="00000000" w:rsidRPr="00000000" w:rsidDel="00000000">
              <w:rPr>
                <w:rtl w:val="0"/>
              </w:rPr>
              <w:t xml:space="preserve">6.1.4.</w:t>
            </w:r>
            <w:r w:rsidR="00000000" w:rsidRPr="00000000" w:rsidDel="00000000">
              <w:rPr>
                <w:rtl w:val="0"/>
              </w:rPr>
              <w:t xml:space="preserve"> ​​​​​​​​​​​​​​ (izņemot tālmācības izglītības programmas) un  </w:t>
            </w:r>
            <w:r w:rsidR="00000000" w:rsidRPr="00000000" w:rsidDel="00000000">
              <w:rPr>
                <w:rtl w:val="0"/>
              </w:rPr>
              <w:t xml:space="preserve">6.1.5. </w:t>
            </w:r>
            <w:r w:rsidR="00000000" w:rsidRPr="00000000" w:rsidDel="00000000">
              <w:rPr>
                <w:rtl w:val="0"/>
              </w:rPr>
              <w:t xml:space="preserve">apakšpunktu</w:t>
            </w:r>
            <w:r w:rsidR="00000000" w:rsidRPr="00000000" w:rsidDel="00000000">
              <w:rPr>
                <w:rtl w:val="0"/>
              </w:rPr>
              <w:t xml:space="preserve"> ​​​​​​​ ​​​​​​​ apakšpunktam;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Papildus finansējums nav mazāks kā viens procents, līdz ar to lūdzam 6.1.7. apakšpunktu izteikt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“6.1.7. papildu finansējumu (piemēram, piemaksām pedagogiem individuālās pieejas nodrošināšanai, pedagogu profesionālās darbības kvalitātes piemaksām u.c.) </w:t>
            </w:r>
            <w:r w:rsidR="00000000" w:rsidRPr="00000000" w:rsidDel="00000000">
              <w:rPr>
                <w:b w:val="1"/>
                <w:i w:val="1"/>
                <w:u w:val="single"/>
                <w:rtl w:val="0"/>
              </w:rPr>
              <w:t xml:space="preserve">no viena līdz divu</w:t>
            </w:r>
            <w:r w:rsidR="00000000" w:rsidRPr="00000000" w:rsidDel="00000000">
              <w:rPr>
                <w:i w:val="1"/>
                <w:rtl w:val="0"/>
              </w:rPr>
              <w:t xml:space="preserve"> procentu apmērā no mērķdotācijas apmēra, kas aprēķināts atbilstoši šo noteikumu 6.1.1. , 6.1.2. , 6.1.3. un 6.1.4.  (izņemot tālmācības izglītības programmas) un  6.1.5. apakšpunkta apakšpunktam;”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Hanka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</w:t>
    </w:r>
    <w:r>
      <w:br/>
    </w:r>
    <w:r w:rsidR="00000000" w:rsidRPr="00000000" w:rsidDel="00000000">
      <w:rPr>
        <w:rtl w:val="0"/>
      </w:rPr>
      <w:t xml:space="preserve">Izdrukāts 10.02.2026.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</w:t>
    </w:r>
    <w:r>
      <w:br/>
    </w:r>
    <w:r w:rsidR="00000000" w:rsidRPr="00000000" w:rsidDel="00000000">
      <w:rPr>
        <w:rtl w:val="0"/>
      </w:rPr>
      <w:t xml:space="preserve">Izdrukāts 10.02.2026.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