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26-TA-1497: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2006. gada 10. oktobra noteikumos Nr. 846 "Noteikumi par prasībām, kritērijiem un kārtību uzņemšanai studiju programmās un valsts atbalstu pilsoņiem, kas brīvprātīgi pieteikušies valsts aizsardzības dienestā un pabeiguši to"</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w:t>
            </w:r>
            <w:r w:rsidR="00000000" w:rsidRPr="00000000" w:rsidDel="00000000">
              <w:rPr>
                <w:rtl w:val="0"/>
              </w:rPr>
              <w:t xml:space="preserve">Augstskolu likuma</w:t>
            </w:r>
            <w:r w:rsidR="00000000" w:rsidRPr="00000000" w:rsidDel="00000000">
              <w:rPr>
                <w:rtl w:val="0"/>
              </w:rPr>
              <w:t xml:space="preserve"> 46. panta otro daļu un </w:t>
            </w:r>
            <w:r w:rsidR="00000000" w:rsidRPr="00000000" w:rsidDel="00000000">
              <w:rPr>
                <w:rtl w:val="0"/>
              </w:rPr>
              <w:t xml:space="preserve">Valsts aizsardzības dienesta likuma</w:t>
            </w:r>
            <w:r w:rsidR="00000000" w:rsidRPr="00000000" w:rsidDel="00000000">
              <w:rPr>
                <w:rtl w:val="0"/>
              </w:rPr>
              <w:t xml:space="preserve"> 32. pantu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kāpēc MK noteikumu grozījumu projekta 4. punktā (MK noteikumu 7.</w:t>
            </w:r>
            <w:r w:rsidR="00000000" w:rsidRPr="00000000" w:rsidDel="00000000">
              <w:rPr>
                <w:vertAlign w:val="superscript"/>
                <w:rtl w:val="0"/>
              </w:rPr>
              <w:t xml:space="preserve">3</w:t>
            </w:r>
            <w:r w:rsidR="00000000" w:rsidRPr="00000000" w:rsidDel="00000000">
              <w:rPr>
                <w:vertAlign w:val="superscript"/>
                <w:rtl w:val="0"/>
              </w:rPr>
              <w:t xml:space="preserve"> </w:t>
            </w:r>
            <w:r w:rsidR="00000000" w:rsidRPr="00000000" w:rsidDel="00000000">
              <w:rPr>
                <w:rtl w:val="0"/>
              </w:rPr>
              <w:t xml:space="preserve">punkts) tika izvēlēts standartizētu akadēmisko spēju novērtēšanas tests (Scholastic Assessment Test), bet netiek piedāvātas citas alternatīvas, kā arī nav skaidrs pēc kādiem kritērijiem ir noteikts šis minimālais 1200 punktu slieksnis?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Aleksejeva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2006. gada 10. oktobra noteikumos Nr. 846 "Noteikumi par prasībām, kritērijiem un kārtību uzņemšanai studiju programmās un valsts atbalstu pilsoņiem, kas brīvprātīgi pieteikušies valsts aizsardzības dienestā un pabeiguši to" (Latvijas Vēstnesis, 2006, 172. nr.; 2018, 64., 240. nr.; 2020, 103B., 125. nr.; 2021, 56. nr.; 2022, 129., 243. nr.; 2023, 227. nr.; 2025, 68., 180., 248.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grozījumu projekta 3. punkts paredz svītrot MK noteikumu 7.</w:t>
            </w:r>
            <w:r w:rsidR="00000000" w:rsidRPr="00000000" w:rsidDel="00000000">
              <w:rPr>
                <w:vertAlign w:val="superscript"/>
                <w:rtl w:val="0"/>
              </w:rPr>
              <w:t xml:space="preserve">2</w:t>
            </w:r>
            <w:r w:rsidR="00000000" w:rsidRPr="00000000" w:rsidDel="00000000">
              <w:rPr>
                <w:rtl w:val="0"/>
              </w:rPr>
              <w:t xml:space="preserve">1. apakšpunktu attiecībā uz iespēju nepievienot valodu testa dokumentu, ja ārzemnieks izglītību ieguvis studiju programmas īstenošanas valodā. Uzskatām, ka būtu jāsaglabā iespēja nepieprasīt starptautisko valodas sertifikātu gadījumos, kad pretendents iepriekšējo izglītību pilnā apjomā ieguvis angļu valodā (beidzis bakalauru un stājas uz maģistriem). Šāda pieeja tiek plaši piemērota Eiropas valstīs (Nīderlandē, Somijā, Zviedrijā, Dānijā, Vācijā u.c.).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Aleksejeva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2006. gada 10. oktobra noteikumos Nr. 846 "Noteikumi par prasībām, kritērijiem un kārtību uzņemšanai studiju programmās un valsts atbalstu pilsoņiem, kas brīvprātīgi pieteikušies valsts aizsardzības dienestā un pabeiguši to" (Latvijas Vēstnesis, 2006, 172. nr.; 2018, 64., 240. nr.; 2020, 103B., 125. nr.; 2021, 56. nr.; 2022, 129., 243. nr.; 2023, 227. nr.; 2025, 68., 180., 248.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Dotajā brīdī LBTU tiek vērtēts kopējais vidējais vērtējums, kas nevar būs zemāks par 65% (GPA - Grade Point Average) un to veido  profilējošie priekšmeti atkarībā no programmas, piemēram, ķīmija, matemātika, fizika u.c. Bet MK noteikumu grozījumu projekta 1.punkts (noteikumu 6.</w:t>
            </w:r>
            <w:r w:rsidR="00000000" w:rsidRPr="00000000" w:rsidDel="00000000">
              <w:rPr>
                <w:vertAlign w:val="superscript"/>
                <w:rtl w:val="0"/>
              </w:rPr>
              <w:t xml:space="preserve">5</w:t>
            </w:r>
            <w:r w:rsidR="00000000" w:rsidRPr="00000000" w:rsidDel="00000000">
              <w:rPr>
                <w:rtl w:val="0"/>
              </w:rPr>
              <w:t xml:space="preserve"> punkts) paredz, ka ārzemnieka vidējā izglītībā saņemtais sekmīgais vērtējums attiecīgās augstākās izglītības programmas profilam atbilstošajos priekšmetos nav zemāks par 60 procentiem. Tas nozīmē, ka šo priekšmetu vidējais rezultāts nedrīkst būt zemāks par 60%: inženierzinātnēs - matemātika, fizika; medicīnā → bioloģija, ķīmija; ekonomikā → matemātika, ekonomika. Lūdzam sniegt skaidrojumu, kā šī prasība tiks piemērota ārvalstu izglītības dokumentiem ar atšķirīgām vērtēšanas sistēmām, jo piemēram Grieķijā atzīmju skala ir nevis 10, bet gan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Aleksejeva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26-TA-1497</w:t>
    </w:r>
    <w:r>
      <w:br/>
    </w:r>
    <w:r w:rsidR="00000000" w:rsidRPr="00000000" w:rsidDel="00000000">
      <w:rPr>
        <w:rtl w:val="0"/>
      </w:rPr>
      <w:t xml:space="preserve">Izdrukāts 21.07.2026. 17.04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26-TA-1497</w:t>
    </w:r>
    <w:r>
      <w:br/>
    </w:r>
    <w:r w:rsidR="00000000" w:rsidRPr="00000000" w:rsidDel="00000000">
      <w:rPr>
        <w:rtl w:val="0"/>
      </w:rPr>
      <w:t xml:space="preserve">Izdrukāts 21.07.2026. 17.04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Atzinumi_26-TA-1497.docx</dc:title>
</cp:coreProperties>
</file>

<file path=docProps/custom.xml><?xml version="1.0" encoding="utf-8"?>
<Properties xmlns="http://schemas.openxmlformats.org/officeDocument/2006/custom-properties" xmlns:vt="http://schemas.openxmlformats.org/officeDocument/2006/docPropsVTypes"/>
</file>