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24-TA-1210: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Transportlīdzekļu un to vadītāju valsts reģistra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9.0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 CSDD, sniedzot pakalpojumus, iegūst un apstrādā informāciju no valsts informācijas sistēmām - Fizisko personu reģistra (vārds, uzvārds, personas kods, personas statuss, dzimums, deklarētās, reģistrētās vai norādītās dzīvesvietas adrese, dzimšanas datums, dzimšanas vieta, personu apliecinošs dokuments, valstiskā piederība un tās veids, personas rīcībspējas pazīme), Uzņēmumu reģistra (ziņas par reģistrētajiem subjektiem, to statusu un ziņas par to pārstāvjiem), Sodu reģistra, Komercķīlu reģistra, Laulāto mantisko attiecību reģistra, lai nodrošinātu datu atbilstību, pārbaudītu personas statusu, tās rīcībspēju, mantas tiesisko statusu un citu normatīvajos aktos paredzētu informāciju, un nodrošina normatīvajos aktos noteikto pārvaldes uzdevumu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3., 4., 5., 6. un 7.punktā ir ietverts regulējums par Transportlīdzekļu un to vadītāju valsts reģistrā iekļaujamo informācijas apjomu, tajā skaitā, par iekļaujamajiem fizisko personu datiem.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projekta 9.1.apakšpunkta izriet, ka no Pilsonības un migrācijas lietu pārvaldes uzturētās valsts informācijas sistēmas “Fizisko personu reģistrs” (turpmāk – Fizisko personu reģistrs) paredzēts saņemt un ievadīt (iekļaut) Transportlīdzekļu un to vadītāju valsts reģistrā ziņas par personas vārdu, uzvārdu, personas kodu, personas statusu, dzimumu, deklarētās, reģistrētās vai norādītās dzīvesvietas adresi, dzimšanas datumu, dzimšanas vietu, personu apliecinošu dokumentu, valstisko piederību un tās veidu, personas rīcībspējas pazīmi.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no projekta 3., 4., 5., 6. un 7.punkta neizriet, ka, piemēram, Fizisko personu reģistrā apstrādājamās ziņas par personas statusu, dzimšanas vietu, personu apliecinošo dokumentu, valstisko piederību un tās veidu, kā arī ziņas par personas rīcībspējas pazīmi, paredzēts ievadīt (iekļaut) Transportlīdzekļu un to vadītāju valsts reģistrā.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precizēt projekta 3., 4., 5., 6. un 7.punktā ietverto regulējumu par Transportlīdzekļu un to vadītāju valsts reģistrā iekļaujamo informācijas apjomu vai precizēt projekta 9.1.apakšpunktā norādīto no Fizisko personu reģistra saņemamo ziņu apjomu.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 CSDD, sniedzot pakalpojumus, iegūst un apstrādā informāciju no valsts informācijas sistēmām - Fizisko personu reģistra (vārds, uzvārds, personas kods, personas statuss, dzimums, deklarētās, reģistrētās vai norādītās dzīvesvietas adrese, dzimšanas datums, dzimšanas vieta, personu apliecinošs dokuments, valstiskā piederība un tās veids, personas rīcībspējas pazīme), Uzņēmumu reģistra (ziņas par reģistrētajiem subjektiem, to statusu un ziņas par to pārstāvjiem), Sodu reģistra, Komercķīlu reģistra, Laulāto mantisko attiecību reģistra, lai nodrošinātu datu atbilstību, pārbaudītu personas statusu, tās rīcībspēju, mantas tiesisko statusu un citu normatīvajos aktos paredzētu informāciju, un nodrošina normatīvajos aktos noteikto pārvaldes uzdevumu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projektā un projekta sākotnējās ietekmes (</w:t>
            </w:r>
            <w:r w:rsidR="00000000" w:rsidRPr="00000000" w:rsidDel="00000000">
              <w:rPr>
                <w:i w:val="1"/>
                <w:rtl w:val="0"/>
              </w:rPr>
              <w:t xml:space="preserve">ex-ante</w:t>
            </w:r>
            <w:r w:rsidR="00000000" w:rsidRPr="00000000" w:rsidDel="00000000">
              <w:rPr>
                <w:rtl w:val="0"/>
              </w:rPr>
              <w:t xml:space="preserve">) novērtējuma ziņojuma (anotācijas) (turpmāk – anotācija) 1.3.sadaļā norādīto no Pilsonības un migrācijas lietu pārvaldes uzturētās valsts informācijas sistēmas “Fizisko personu reģistrs” (turpmāk - Fizisko personu reģistrs) saņemamo datu apjomu. Vēršam uzmanību, ka anotācijā ir uzskaitīts plašāks Fizisko personu reģistra datu apjoms kā projektā (piemēram, ģimenes stāvoklis, ziņas par bērniem).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precizēt projekta 9.1.apakšpunktu, norādot no Fizisko personu reģistra saņemamo datu apjomu atbilstoši Fizisko peronu reģistra likuma 9. un 11.panta pirmajai daļai, kā piemēram statuss Fizisko personu reģistrā "aktīvs/pasīvs".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Nepieciešamības gadījumā Iekšlietu ministrija aicina organizēt sanāksmi, lai pārrunātu attiecīgos jautājumus.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projektā un projekta sākotnējās ietekmes (</w:t>
            </w:r>
            <w:r w:rsidR="00000000" w:rsidRPr="00000000" w:rsidDel="00000000">
              <w:rPr>
                <w:i w:val="1"/>
                <w:rtl w:val="0"/>
              </w:rPr>
              <w:t xml:space="preserve">ex-ante</w:t>
            </w:r>
            <w:r w:rsidR="00000000" w:rsidRPr="00000000" w:rsidDel="00000000">
              <w:rPr>
                <w:rtl w:val="0"/>
              </w:rPr>
              <w:t xml:space="preserve">) novērtējuma ziņojumā (anotācijā) (turpmāk – anotācija) norādīto no Pilsonības un migrācijas lietu pārvaldes uzturētās valsts informācijas sistēmas “Fizisko personu reģistrs” (turpmāk - Fizisko personu reģistrs) saņemamo datu apjomu. Vēršam uzmanību, ka anotācijā ir uzskaitīts plašāks Fizisko personu reģistra datu apjoms kā projektā (piemēram, ziņas par ģimenes stāvokli, ziņas par bērniem).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Nepieciešamības gadījumā Iekšlietu ministrija aicina organizēt sanāksmi, lai pārrunātu attiecīgos jautājumus.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24-TA-1210</w:t>
    </w:r>
    <w:r>
      <w:br/>
    </w:r>
    <w:r w:rsidR="00000000" w:rsidRPr="00000000" w:rsidDel="00000000">
      <w:rPr>
        <w:rtl w:val="0"/>
      </w:rPr>
      <w:t xml:space="preserve">Izdrukāts 05.08.2025. 19.55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24-TA-1210</w:t>
    </w:r>
    <w:r>
      <w:br/>
    </w:r>
    <w:r w:rsidR="00000000" w:rsidRPr="00000000" w:rsidDel="00000000">
      <w:rPr>
        <w:rtl w:val="0"/>
      </w:rPr>
      <w:t xml:space="preserve">Izdrukāts 05.08.2025. 19.55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Atzinumi_24-TA-1210.docx</dc:title>
</cp:coreProperties>
</file>

<file path=docProps/custom.xml><?xml version="1.0" encoding="utf-8"?>
<Properties xmlns="http://schemas.openxmlformats.org/officeDocument/2006/custom-properties" xmlns:vt="http://schemas.openxmlformats.org/officeDocument/2006/docPropsVTypes"/>
</file>