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300 720 </w:t>
            </w:r>
            <w:r w:rsidR="00000000" w:rsidRPr="00000000" w:rsidDel="00000000">
              <w:rPr>
                <w:i w:val="1"/>
                <w:rtl w:val="0"/>
              </w:rPr>
              <w:t xml:space="preserve">euro</w:t>
            </w:r>
            <w:r w:rsidR="00000000" w:rsidRPr="00000000" w:rsidDel="00000000">
              <w:rPr>
                <w:rtl w:val="0"/>
              </w:rPr>
              <w:t xml:space="preserve"> gadā, kuras Iekšlietu ministrijai (Iekšlietu ministrijas Informācijas centram) pieprasīt valsts budžetā saskaņā ar Ministru kabineta 2023. gada 17. janvāra noteikumiem Nr.15 "Kārtība, kādā nosakāms maksimāli pieļaujamais valsts budžeta izdevumu kopapjoms un maksimāli pieļaujamais valsts budžeta izdevumu kopējais apjoms katrai ministrijai un citām centrālajām valsts iestādēm vidējam termiņam".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rīkojuma projekta 5. punkta nepieciešamību, ņemot vērā, ka anotācijas 3. sadaļā ir norādīts, ka šobrīd aprēķinātie uzturēšanas izdevumi ir provizoriski.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un pases projektā sniegto informāciju, ka projekta ietvaros ir plānots izveidot jaunas darba vietas (projekta vadītājs, koordinators, grāmatvedis, utml.), pēc projekta beigām paredzot šim nolūkam arī valsts budžeta finansējumu, vēršam uzmanību, ka šāda veida rīcība nonāk pretrunā ar Ministru kabineta 2022. gada 14. jūlija noteikumu “Eiropas Savienības Atveseļošanas un noturības mehānisma plāna 2. komponentes "Digitālā transformācija" 2.1. reformu un investīciju virziena "Valsts pārvaldes, tai skaitā pašvaldību, digitālā transformācija" īstenošanas noteikumi” 5. pielikumā iekļauto apliecinājumu, ka projekta īstenotāja rīcībā ir pietiekami cilvēkresursi un finanšu līdzekļi projekta īstenošanai un īstenošanas uzraudzībai. Turklāt jaunu darbinieku piesaistīšana vēl vairāk palielina projekta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pamatojoties uz Valsts kancelejas 2022. gada 1. novembra vēstuli Nr. 2022-7.3.1./114-2797, valsts pārvaldes amata vietu izveide ir jāsaskaņo ar Valsts kanceleju. Tādējādi lūdzu izvērtēt iespēju pārskatīt jauno darba vietu izveidošanu un meklēt risinājumus īstenot projektu ar esošajiem nodarbināto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2023. gada 22. februārī Finanšu ministrija ir sagatavojusi un nosūtījusi Vides aizsardzības un reģionālās attīstības ministrijai (turpmāk – VARAM) vēstuli “Par Atveseļošanas fonda Reformu un investīciju virziena 2.1. "Valsts pārvaldes, t.sk. pašvaldību digitālā transformācija" projektiem”, kura lūgusi VARAM sazināties ar nozares ministrijām vai to padotībā esošajām institūcijām un informēt minētās iestādes par nepieciešamību pārskatīt un iespēju robežās samazināt Atveseļošanas fonda Reformu un investīciju virziena 2.1. “Valsts pārvaldes, t.sk. pašvaldību digitālā transformācija” projektu uzturēšanas izmaksu apjomus, optimizējot, apvienojot sniegtos pakalpojumus vai meklēt citus risinājumus izmaksu samazināšanai, t sk. neveidot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pases 4.punkta zemsvītras atsaucē skaitļus "4.3.3" ar vārdiem un skaitļiem "šīs pases 4.3.3.apakšpunktā". Papildus lūdzam papildināt atsauci ar vārdiem "šīs pases" pirms skaitļa "4.3.2.". Attiecīgus precizējumus lūdzam veikta arī nākamajā zemsvītras atsaucē.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paildināt pases 2.2. punkta skaidrojumu vai  projektam ar saistītajiem projektiem nepārklāsies īstenojamās darbībās, kā rezultātā aŗī varētu iestāties dubultfinansējuma risks.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Projektu plānots īstenot no 2023. gada 3. ceturkšņa līdz 2026. gada 1. ceturksnim, savukārt projekta pases 5.punktā risinājumu un pakalpojumu ieviešanas termiņš norādīts 2026.gada 2.ceturksnis. Lūdzam salāgot norādīto informāciju par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2.1.2.2.i. projekta “Iekšlietu ministrijas Informācijas centra mākoņdatošanas pakalpojumu attīstība valsts federētā mākoņa ietvaros”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dokumentācijā norādītās plānotās indikatīvās uzturēšanas izmaksas. Projekta pases 7.punktā norātīts, ka  “Sākot no 2027.gada ir plānotas indikatīvās uzturēšanas izmaksas 304 900 euro apmērā ik gadu”, savukārt MK rīkojuma projekta 5.punktā un anotācijas 3.sadaļas 6.2.apakšpunktā norādītais uzturēšanas izmaksu apmērs ir 300 720 EUR gādā.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8.punkta pēdējo rindkopu ar vārdiem "šā plāna" pirms skaitļa un vārda "5.punktā". Attiecīgu papildinājumu lūdzam veikt arī plāna 2.piezīmē pirms skaitļa un vārda "7.punktā".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plāna zemsvītras atsaucē Nr.1 Ministru kabineta noteikumu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mehānisma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