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Nacionālajai drošībai un valsts aizsardzībai svarīgas informācijas par nekustamā īpašuma objektiem aizsardzības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autoceļu valsts pārvaldes funkciju netraucētu īstenošanu un nepārprotamu skaidrību par piekļuves nodrošināšanu attiecīgajiem datiem, lūdzam papildināt noteikumu projekta anotācijas 1.3. sadaļu ar VSIA "Latvijas Valsts ceļi". Minētais papildinājums nepieciešams, jo nereti autoceļu pārbūves projekti skars attiecīgus nekustamos īpašumus un pārbūves projektu īstenošanai būs nepieciešami attiecīgi dati piemēram - augstas detalizācijas topogrāfiskās informācijas iegūšana projektēšanas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tiek nodrošināta personām, kurām šī informācija nepieciešama ar ārēju normatīvo aktu vai līgumu deleģēto valsts pārvaldes funkciju īstenošanai (piemēram, VAS "Valsts nekustamie īpašumi" SIA "Zemkopības ministrijas nekustamie īpašumi", AS “Latvijas valsts meži”, SIA "Tiesu namu aģentūra", VSIA "Latvijas Valsts ceļi" u.c.), kā arī sabiedrisko pakalpojumu sniedzējiem, kas nodrošina kādu no siltumapgādes, ūdensapgādes, kanalizācijas, drenāžas, elektronisko sakaru tīklu, elektroapgādes tīklu, gāzes apgādes tīklu pakalpojumiem un ir reģistrēti sabiedrisko pakalpojumu sniedzēju reģistrā vai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29.04.2024.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29.04.2024.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Atzinumi_21-TA-786.docx</dc:title>
</cp:coreProperties>
</file>

<file path=docProps/custom.xml><?xml version="1.0" encoding="utf-8"?>
<Properties xmlns="http://schemas.openxmlformats.org/officeDocument/2006/custom-properties" xmlns:vt="http://schemas.openxmlformats.org/officeDocument/2006/docPropsVTypes"/>
</file>