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23-TA-2768: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Pasākumu plāns atbalsta sniegšanai Ukrainas civiliedzīvotājiem Latvijas Republikā 2024.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2024.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plāna projektā iekļautos pasākumus un samazināt indikatīvi nepieciešamā finansējuma apmēru un precizēt anotācijas pielikumos iekļautos aprēķinus, atbilstoši precizējot arī anotācijas 3. sadaļu, nepārsniedzot  likuma “Par valsts budžetu 2024.gadam un budžeta ietvaru 2024., 2025. un 2026.gadam” 69. panta pirmajā daļā noteikto (šim mērķim rezervēto) finansējuma apjomu. Vienlaikus vēršam uzmanību, ka no budžeta resora “74. Gadskārtējā valsts budžeta izpildes procesā pārdalāmais finansējums” programmas 17.00.00 “Finansējums Ukrainas civiliedzīvotāju atbalsta likumā noteikto pasākumu īstenošanai” 2023.gadā uz 13.12.2023., ministrijām un citām centrālajām valsts iestādēm faktiski pārdalītā finansējuma apmērs ir 62 359 640 euro. Savukārt saskaņā ar Ministru kabinetā pieņemtajiem lēmumiem Ukrainas civiliedzīvotāju atbalsta likumā noteikto pasākumu īstenošanai 2023. gadā ir paredzēts pārdalīt finansējumu 75 792 226 euro apmērā, līdz ar to nav saprotams pamatojums 2024. gadā plānot lielāku nepieciešamā finansējuma apmēru, ņemot vērā, ka netiek paredzēts ievērojami lielāks Ukrainas civiliedzīvotāju skaits, kas uzturēsies Latvijā. Attiecīgi lūdzam papildināt MK rīkojuma projekta 5.punktu, tā beigās iekļaujot vārdus “nepārsniedzot šā rīkojuma 4. punktā minēto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Ministrijām, kuras iesaistītas pasākumu plāna īstenošanā, normatīvajos aktos noteiktajā kārtībā sagatavot un attiecīgajam ministram iesniegt Ministru kabinetā rīkojuma projektu par finanšu līdzekļu piešķiršanu no budžeta resora "74. Gadskārtējā valsts budžeta izpildes procesā pārdalāmais finansējums"  programmā 17.00.00 “Finansējums Ukrainas civiliedzīvotāju atbalsta likumā noteikto pasākumu īstenošanai”  plānotā finansējuma atbilstoši faktiski nepieciešamajiem izdevumiem, nepārsniedzot šā rīkojuma 4. punktā minēto finansējuma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likuma “Par valsts budžetu 2024.gadam un budžeta ietvaru 2024., 2025. un 2026.gadam” 69. panta pirmajai daļā noteikto, budžeta resora “74. Gadskārtējā valsts budžeta izpildes procesā pārdalāmais finansējums” programmā 17.00.00 “Finansējums Ukrainas civiliedzīvotāju atbalsta likumā noteikto pasākumu īstenošanai” rezervētais finansējums ir 70 000 000 euro, lūdzam precizēt anotācijas 1.3. sadaļas, 5.lp, pēdējās rindkopas, pirmajā teikumā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2.pielikuma kopsavilkumā pie attiecīgā plāna projekta pasākumam norādītā plānotā kopējā finansējuma precizēt pasākumu numerāciju atbilstoši plāna projektā norādītajai pasākumu numerācijai.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2.pielikuma 4.tabulas apakštabulā “I Pabalsti (VSAA) 2023”, 6.tabulas apakštabulā “VSAA/2023” un 9.tabulas apakštabulā “VSAA/2023” 2023.gada septembrī un oktobrī ailes “Plānotie izdevumi pārskata periodā” nosaukumu uz “Faktiskie izdevumi pārskata periodā”, jo atbilstoši Ministru kabineta 5.12.2023. rīkojuma Nr.849 anotācijas pielikumam minētajos mēnešos norādīti faktiskie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2.pielikuma 6.tabulas apakštabulas “VSAA/2024” 4.atsaucē precizēt prioritārā pasākuma nosaukumu uz “Atbalsta pasākumi ģimenēm un bērniem”. Vienlaikus 2. un 3.atsaucē precizējams norādītais bērnu skaits 2023.gada beigās atbilstoši apakštabulā “VSAA/2024”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2.pielikuma 6.tabulas apakštabulā precizējams bērna kopšanas pabalstam un ģimenes valsts pabalstam plānotais finansējums 2024.gadam, ņemot vērā, ka 2023.gadā bērna kopšanas pabalstam vidēji izmaksātais apmērs par 1 bērnu veidojas 131,38 </w:t>
            </w:r>
            <w:r w:rsidR="00000000" w:rsidRPr="00000000" w:rsidDel="00000000">
              <w:rPr>
                <w:i w:val="1"/>
                <w:rtl w:val="0"/>
              </w:rPr>
              <w:t xml:space="preserve">euro</w:t>
            </w:r>
            <w:r w:rsidR="00000000" w:rsidRPr="00000000" w:rsidDel="00000000">
              <w:rPr>
                <w:rtl w:val="0"/>
              </w:rPr>
              <w:t xml:space="preserve">, nevis kā 2.atsaucē norādīts 132,10 </w:t>
            </w:r>
            <w:r w:rsidR="00000000" w:rsidRPr="00000000" w:rsidDel="00000000">
              <w:rPr>
                <w:i w:val="1"/>
                <w:rtl w:val="0"/>
              </w:rPr>
              <w:t xml:space="preserve">euro</w:t>
            </w:r>
            <w:r w:rsidR="00000000" w:rsidRPr="00000000" w:rsidDel="00000000">
              <w:rPr>
                <w:rtl w:val="0"/>
              </w:rPr>
              <w:t xml:space="preserve">, savukārt ģimenes valsts pabalstam veidojas 46,23 </w:t>
            </w:r>
            <w:r w:rsidR="00000000" w:rsidRPr="00000000" w:rsidDel="00000000">
              <w:rPr>
                <w:i w:val="1"/>
                <w:rtl w:val="0"/>
              </w:rPr>
              <w:t xml:space="preserve">euro</w:t>
            </w:r>
            <w:r w:rsidR="00000000" w:rsidRPr="00000000" w:rsidDel="00000000">
              <w:rPr>
                <w:rtl w:val="0"/>
              </w:rPr>
              <w:t xml:space="preserve">, nevis kā 3.atsaucē norādīts 46,40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23-TA-2768</w:t>
    </w:r>
    <w:r>
      <w:br/>
    </w:r>
    <w:r w:rsidR="00000000" w:rsidRPr="00000000" w:rsidDel="00000000">
      <w:rPr>
        <w:rtl w:val="0"/>
      </w:rPr>
      <w:t xml:space="preserve">Izdrukāts 13.12.2023.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23-TA-2768</w:t>
    </w:r>
    <w:r>
      <w:br/>
    </w:r>
    <w:r w:rsidR="00000000" w:rsidRPr="00000000" w:rsidDel="00000000">
      <w:rPr>
        <w:rtl w:val="0"/>
      </w:rPr>
      <w:t xml:space="preserve">Izdrukāts 13.12.2023.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Atzinumi_23-TA-2768.docx</dc:title>
</cp:coreProperties>
</file>

<file path=docProps/custom.xml><?xml version="1.0" encoding="utf-8"?>
<Properties xmlns="http://schemas.openxmlformats.org/officeDocument/2006/custom-properties" xmlns:vt="http://schemas.openxmlformats.org/officeDocument/2006/docPropsVTypes"/>
</file>