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atzinumu par Labklājības ministrijas izstrādāto noteikumu projektu (24-TA-516)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Finanšu ministrija sniegs </w:t>
            </w:r>
            <w:r w:rsidR="00000000" w:rsidRPr="00000000" w:rsidDel="00000000">
              <w:rPr>
                <w:b w:val="1"/>
                <w:rtl w:val="0"/>
              </w:rPr>
              <w:t xml:space="preserve">līdz 2024.gada 5.jūnijam (ieskaitot)</w:t>
            </w:r>
            <w:r w:rsidR="00000000" w:rsidRPr="00000000" w:rsidDel="00000000">
              <w:rPr>
                <w:rtl w:val="0"/>
              </w:rPr>
              <w:t xml:space="preserve">, ņemot vērā, ka š.g. 30.maijā plānota Labklājības ministrijas un Finanšu ministrijas pārstāvju sanāksme par noteikumu projektā iekļautajiem valsts atbalsta jautājumiem, kā arī nepieciešams saņemt Eiropas Komisijas viedokli par noteikumu projekta atbilstību Atveseļošanas fonda 122.mērķa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30.05.2024.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30.05.2024.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Atzinumi_24-TA-516.docx</dc:title>
</cp:coreProperties>
</file>

<file path=docProps/custom.xml><?xml version="1.0" encoding="utf-8"?>
<Properties xmlns="http://schemas.openxmlformats.org/officeDocument/2006/custom-properties" xmlns:vt="http://schemas.openxmlformats.org/officeDocument/2006/docPropsVTypes"/>
</file>