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vadītāju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emocionālās un fiziskās vardarbības izskaušanu un nepieļaušanu izglītības iestādē, kā arī par valsts un pašvaldības institūciju sadarbību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ļoti liels analītisks darbs ieguldīts, lai sagatavotu visaptverošu situāciju izvērtējumu. Ziņojums ir labi strukturēts un noteikti būs vērtīgs politikas plānotājiem un īstenotājiem. Ņemot vērā, ka skolu vadītāji nestrādā ar šo jautājumu stratēģiskajā līmenī, bet gan operacionālajā, iebilstam pret tik vispārīgiem un nekonkrētiem priekšlikumiem tālākās rīcības sadaļā.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ziņojuma 3.nodaļu: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dodot uzdevumu veikt atbilstošus grozījumus BTAL, lai paplašinātu institūciju (skolu) tiesības attiecībā uz drošības pasākumiem un dažādiem piespiedu līdzekļiem - pārmeklēšana, aizliegto priekšmetu, vielu izņemšana bez vecāku saskaņojumu, klātbūtnes. Atbildīgie - IZM un TM.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Tieši tā pat dot uzdevumu pilnveidot IL un BTAL, lai paplašinātu ģimenes pienākumus attiecīgā par sadarbību ar skolu, obligātu informācijas apmaiņu (iepriekšējie pārkāpumi, diagnozes, veselības traucējumu utml.), par izglītību ģimenē piespiedu kārtā, varmākas nošķiršanu no pārējas vides. Atbildīgie IZM un LM.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uzdevumu "izvērtēt", jo izvērtēšana jau ir šis ziņojums un tā izstrādes laikā radušies secinājumi. Izvērtēšanas periods ir beidzies, jāseko rīcībai.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2.5.nodaļu, 57.lpp "Tomēr skolām nepietiek resursu un </w:t>
            </w:r>
            <w:r w:rsidR="00000000" w:rsidRPr="00000000" w:rsidDel="00000000">
              <w:rPr>
                <w:b w:val="1"/>
                <w:rtl w:val="0"/>
              </w:rPr>
              <w:t xml:space="preserve">izpratnes</w:t>
            </w:r>
            <w:r w:rsidR="00000000" w:rsidRPr="00000000" w:rsidDel="00000000">
              <w:rPr>
                <w:rtl w:val="0"/>
              </w:rPr>
              <w:t xml:space="preserve"> mērķtiecīgam darbam pie veselīgas skolas vides veidošanas..." Aizstāt vārdu "izpratnes"ar vārdiem "tiesiskā deleģējuma".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26.nodaļu: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Trūkst tiesiskā ietvara efektīvas vardarbības ierobežošanai un ģimenes pienākumu/atbildības palielināšanai attiecībā uz bērna/jaunieša audzināšanu un vardarbīgas rīcības sekām.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Rūdolfs Kalvāns (LIVA)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26.10.2023. 10.31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23-TA-843</w:t>
    </w:r>
    <w:r>
      <w:br/>
    </w:r>
    <w:r w:rsidR="00000000" w:rsidRPr="00000000" w:rsidDel="00000000">
      <w:rPr>
        <w:rtl w:val="0"/>
      </w:rPr>
      <w:t xml:space="preserve">Izdrukāts 26.10.2023. 10.31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Atzinumi_23-TA-843.docx</dc:title>
</cp:coreProperties>
</file>

<file path=docProps/custom.xml><?xml version="1.0" encoding="utf-8"?>
<Properties xmlns="http://schemas.openxmlformats.org/officeDocument/2006/custom-properties" xmlns:vt="http://schemas.openxmlformats.org/officeDocument/2006/docPropsVTypes"/>
</file>