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"CleanR Grupa"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ir sagatavojusi tiesību akta projektu “Grozījumi Dabas resursu nodokļa likumā” (projekta ID 25-TA-745). AS “CleanR Grupa”, kā uzņēmumu grupa, kuras sastāvā ietilpst uzņēmumi, kas darbojas atkritumu savākšanas, šķirošanas un pārstrādes nozarē, ir iepazinusies ar grozījumu projektu un izsaka sekojošus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Sadzīves atkritumu, tai skaitā, dalīti vāktu atkritumu radītā apjoma proporcija saskaņā ar statistikas datiem, tieši korelē ar dabas resursu nodokļa (turpmāk – DRN) likmes pieaugumu, attiecīgi var secināt, ka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iedzīvotāji maina paradumus, gan attiecībā uz kopējo radīto atkritumu apjomu, gan attiecībā uz šķirošanas paradumiem;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atkritumu apsaimniekotāji meklē arvien jaunus veidus, kā samazināt to atkritumu apjomu, kas tiek novirzīts poligonos apglabāšanai, un palielināt to atkritumu daļu, kas tiek atšķirota, nodota pārstrādei un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radītāji tiek ekonomiski motivēti pārdomāt arī pirkšanas paradumus, tādējādi samazinot kopējo radīto atkritumu daudzumu un aktīvāk izmantojot pieejamo šķirošanas infrastruktūru, savukārt atkritumu apsaimniekotāji ir motivēti arvien palielināt dalītās vākšanas infrastruktūras pieejamību iedzīvotājiem, nodrošinot pēc iespējas ērtāku un pieejamāku dalīti vāktu atkritumu nodošanas pakalpojumu gan ar dalītās vākšanas punktiem, gan šķiroto atkritumu savākšanas laukumiem un dažāda veida akcijām un savākšanas aktivitātēm. Iepriekš minētais skaidri iezīmē, ka ar šādiem ekonomiskajiem stimuliem Eiropas Savienības direktīvās izvirzītajiem mērķiem atkritumu apsaimniekošanas jomā ir iespējams būtiski pietuvoties.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DRN likme Dabas resursu nodokļa likuma esošajā redakcijā ir fiksēta līdz 2026. gadam, un lai veicinātu Latvijas saistību izpildi attiecībā uz atkritumu pārstrādi un reģenerāciju, kā arī samazinātu poligonos apglabājamo atkritumu apjomu, DRN likmes par sadzīves atkritumu apglabāšanu nepieciešams turpināt paaugstināt. Paaugstinot DRN likmi sadzīves atkritumu apglabāšanai, ir iespējams mērķtiecīgi virzīt atkritumu apsaimniekošanas sistēmu uz Eiropas Savienības izvirzīto mērķu atkritumu apsaimniekošanas jomā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atkritumu apglabāšanas īpatsvars, kas ir būtiski virs 10 % robežas, liecina, ka ar līdzšinējo DRN politiku vien sadzīves atkritumu apglabāšanas mērķa sasniegšana līdz 2035. gadam ir apdraudēta. Lai izvairītos no situācijas, ka nepieciešamās izmaiņas tiek atliktas uz perioda beigām (kas nozīmētu straujas un sāpīgas izmaksu korekcijas īsā laikā), DRN likmes paaugstinājums jāievieš pakāpeniski un prognozējami jau tuvākajos gados. Tas savukārt radīs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skaidru ekonomisko signālu iedzīvotājiem – nešķirotie atkritumi kļūst dārgāki, savukārt šķirošana finansiāli izdevīgāka un videi draudzīgāka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ilgtermiņā mazākus riskus – savlaicīgi pārejot uz mazāku apglabāšanas īpatsvaru, mazinot iespējamo nākotnes sankciju riskus, un izvairoties no strauja tarifu kāpuma vēlāk.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Ministriju izvērtēt DRN likmes palielināšanu sadzīves atkritumu apglabāšanai poligonos, attiecīgi nosakot DRN likmi par sadzīves atkritumu apglabāšanu no 2027. gada 145 eiro, 2028. gadā 160 eiro un 2029. gadā 175 eiro par tonnu.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Levics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03.12.2025.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03.12.2025.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