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nepeiciešamības rūpniecības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01.06.2023.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01.06.2023.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