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2.1.3.1.i. projekta "Zemkopības nozares ģeotelpisko risinājumu pilnveide gudrai zemes apsaimniekošanai, politikas prognozēšanai un plānošanai pārejai uz zaļo ekonomiku"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2.1.3.1.i. investīcijas projekta  "Zemkopības nozares ģeotelpisko risinājumu pilnveide gudrai zemes apsaimniekošanai, politikas prognozēšanai un plānošanai pārejai uz zaļo ekonomiku"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8. Cita būtiska informācija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veiksmīgi realizētu projektu, pastāv zināmi priekšnosacījumi un riski, kas var kavēt tā realizāciju: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realizācijas termiņa un finansējuma ierobežojumi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IT nozares speciālistu trūkums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Speciālistu mainība abās pusēs (pasūtītāja/izpildītāja)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Ģeopolitiskā situācija pasaulē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ietvaros netiks sniegts komercdarbības atbalsts. Projekta ietvaros tiks veikta zemkopības nozares informācijas tehnoloģiju koplietošanas risinājumu attīstība, tādējādi atbalsta izmantotāji ir finansējuma saņēmējs – Zemkopības ministrija – un projekta partneri: Lauku atbalsta dienests un Valsts augu aizsardzības dienests. Projekta īstenošanas periodā tiks nodrošināta iekšējās kontroles sistēma, lai netiktu pieļauts interešu konflikts, korupcija un krāpšana, dubultfinansējums, kā arī komercdarbības atbalsts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pases 8. punktu ar papildus rindu par Projekta Uzraudzības padomi šādā redakcijā: Projekta Uzraudzības padomē, lai  nodrošinātu Regulas (ES) 2022/2379 izpildi, tiks nominēts Centrālā statistikas pārvaldes pārstāvis.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Armands Plāte (CSP)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27.02.2023.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27.02.2023.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