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izmaiņām valsts akciju sabiedrības “Valsts nekustamie īpašumi” pamatkapitālā un nekustamā īpašuma nodošanu bez atlīdzības Liepājas valstspilsētas pašvaldības un Daugavpils valstspilsētas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materiāli_Sala)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materiāli_Barinu 11, Liepaja)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materiāli_18.novembra 41B)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materiāli_Nikolaja iela 21_23)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ministrijai nodrošināt, ka vienlaikus ar šā rīkojuma 1.punkta izpildi  no valsts akciju sabiedrības "Valsts nekustamie īpašumi” pamatkapitāla tiek izslēgti šādi nekustamie īpašumi: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 punktā paredzēts Finanšu ministrijai nodrošināt, ka vienlaikus ar šā rīkojuma 1.punkta izpildi  no valsts akciju sabiedrības "Valsts nekustamie īpašumi” pamatkapitāla tiek izslēgti četri nekustamie īpašumi.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sākotnēji sniegtajā atzinumā norādītos iebildumus un kopsakarā ar tajā norādītajiem apsvērumiem, ņemot vērā, ka no rīkojuma projekta anotācijas nav saprotams šā punkta tiesiskais pamatojums, lūdz precizēt, uz kādas tiesību normas pamata tiek plānota rīkojuma projekta 2. punktā paredzētā darbība, proti, sniegt skaidrojumu, uz kāda pamata plānots izslēgt no VNĪ pamatkapitāla nekustamos īpašumus - vai tā plānota kā pamatkapitāla samazināšana, maiņa vai kāds cits atsavināšanas veids, papildinot anotāciju ar atbilstošu skaidrojumu un nepieciešamības gadījumā precizējot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rīkojuma projekta 2. punktā minētos nekustamos īpašumus 512 993 euro  vērtībā ir plānots izslēgt no pamatkapitāla, tad VNĪ akcionāru sapulcei saskaņā ar Publiskas personas kapitāla daļu un kapitālsabiedrību pārvaldības likuma 62. pantu ir jāpieņem lēmums par pamatkapitāla samazināšanu un jāveic kreditoru aizsardzības pasākumi saskaņā ar Komerclikuma 264. pantu.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plānota nekustamo īpašumu maiņa saskaņā ar Publiskas personas mantas atsavināšanas likuma 38. pantu, anotācijā ietverams atbilstošs skaidrojums par plānotās darbības atbilstību minētajai tiesību normai.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kapitāla daļu un kapitālsabiedrību pārvaldības likuma 49.panta pirmā daļa nosaka, ka mantisko ieguldījumu novērtē saskaņā ar Komerclikuma 154.pantā noteikto. Komerclikuma 154. panta 3.</w:t>
            </w:r>
            <w:r w:rsidR="00000000" w:rsidRPr="00000000" w:rsidDel="00000000">
              <w:rPr>
                <w:vertAlign w:val="superscript"/>
                <w:rtl w:val="0"/>
              </w:rPr>
              <w:t xml:space="preserve">2 </w:t>
            </w:r>
            <w:r w:rsidR="00000000" w:rsidRPr="00000000" w:rsidDel="00000000">
              <w:rPr>
                <w:rtl w:val="0"/>
              </w:rPr>
              <w:t xml:space="preserve">daļa nosaka, ka atzinums par mantiskā ieguldījuma novērtēšanu ir spēkā sešus mēnešus no tā sastādīšanas dienas. Atzinumam par mantiskā ieguldījuma novērtēšanu ir jābūt spēkā arī dienā, kad tiek parakstīts dibināšanas līgums vai pieņemts lēmums par pamatkapitāla palielināšanu. Savukārt atzinums par valsts nekustamā īpašuma Ķišezera ielā 27, Rīgā, mantisko novērtējumu, kuru saskaņā ar rīkojuma projekta 1. punktu plānots ieguldīt AS "Valsts nekustamie īpašumi" pamatkapitālā ir sagatavots 2022. gada 11. janvārī. Lai arī anotācijā norādīts, ka tiks nodrošināta atkārtota aktualizēta atzinumu sagatavošana pirms lēmuma par pamatkapitāla palielināšanu, tomēr šobrīd iepriekš minētais atzinums par mantiskā ieguldījuma novērtēšanu saskaņā ar Komerclikumā noteikto termiņu nav spēkā un nevar tikt izmantots kā pamats pamatkapitāla palielielināšanai tā iemesla dēļ, ka vairāk kā 12 mēnešu laikā nekustamā īpašuma vērtība var ievērojami mainīties un nav zināma šī brīža aktuālā nekustamā īpašuma vērtība. Līdz ar to aicinām pievienot aktuālu, atbilstoši Komerclikuma nosacījumiem sastādītu atzinumu par mantiskā ieguldījuma novērtēšanu.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par nekustamā īpašuma Bāriņu ielā 11, Liepājā, lietošanu noslēgts 13.03.2014. patapinājuma līgums Nr.7-2-14-30/48 starp AS "Valsts nekustamie īpašumi" (turpmāk - VNĪ) un nodibinājumu "Fonds AGAPE" līdz 12.03.2024., lai sniegtu cilvēku sociālās rehabilitācijas pakalpojumus. Pašvaldībai, kura plāno minēto nekustamo īpašumu pārņemt savā īpašumā, ir būtiski, ka nodibinājums "Fonds AGAPE" arī turpmāk spētu funkcionēt pašreizējās telpās Bāriņu ielā 11, Liepājā. Ievērojot minēto, VNĪ nav pamata patapinājuma līguma, kas noslēgts ar nodibinājumu "Fonds AGAPE" izbeigšanai pēc tam, kad tas tiks izslēgts no VNĪ pamatkapitāla.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noslēgtā patapinājuma līguma turpmāku darbību pēc nekustamā īpašuma izslēgšanas no VNĪ pamatkapitāla, ņemot vērā, ka VNĪ vairs nebūs nekustamā īpašuma īpašniece, valdītāja vai turētāja, kura varētu būt tiesīga nodot nekustamo īpašumu patapinājumā (t.i., līguma puse).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valsts nekustamā īpašuma ieguldīšanu valsts akciju sabiedrības “Valsts nekustamie īpašumi” pamatkapitālā"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projekta nosaukumu atbilstoši aktuālajai rīkojuma projekta redakcijai.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22-TA-1330</w:t>
    </w:r>
    <w:r>
      <w:br/>
    </w:r>
    <w:r w:rsidR="00000000" w:rsidRPr="00000000" w:rsidDel="00000000">
      <w:rPr>
        <w:rtl w:val="0"/>
      </w:rPr>
      <w:t xml:space="preserve">Izdrukāts 07.02.2023. 08.02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22-TA-1330</w:t>
    </w:r>
    <w:r>
      <w:br/>
    </w:r>
    <w:r w:rsidR="00000000" w:rsidRPr="00000000" w:rsidDel="00000000">
      <w:rPr>
        <w:rtl w:val="0"/>
      </w:rPr>
      <w:t xml:space="preserve">Izdrukāts 07.02.2023. 08.02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Atzinumi_22-TA-1330.docx</dc:title>
</cp:coreProperties>
</file>

<file path=docProps/custom.xml><?xml version="1.0" encoding="utf-8"?>
<Properties xmlns="http://schemas.openxmlformats.org/officeDocument/2006/custom-properties" xmlns:vt="http://schemas.openxmlformats.org/officeDocument/2006/docPropsVTypes"/>
</file>