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26-TA-1499: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Nodibinājums "Akadēmiskās informācijas centrs"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pants. Papildināt 3. pantu ar 7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daļu šādā 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"(7</w:t>
            </w:r>
            <w:r w:rsidR="00000000" w:rsidRPr="00000000" w:rsidDel="00000000">
              <w:rPr>
                <w:vertAlign w:val="superscript"/>
                <w:rtl w:val="0"/>
              </w:rPr>
              <w:t xml:space="preserve">1)</w:t>
            </w:r>
            <w:r w:rsidR="00000000" w:rsidRPr="00000000" w:rsidDel="00000000">
              <w:rPr>
                <w:rtl w:val="0"/>
              </w:rPr>
              <w:t xml:space="preserve"> Akadēmiskās informācijas centrs pēc Izglītības un zinātnes ministrijas ierosinājuma izvērtē Izglītības iestāžu reģistrā reģistrēto augstskolu atbilstību dibinātāja noteiktajam augstskolas tipam. Studiju kvalitātes komisija pieņem lēmumu par augstskolas atbilstību noteiktam tipam."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Ar šiem grozījumiem paredzēts, ka Akadēmiskās informācijas centrs izvērtē augstskolu atbilstību dibinātāja noteiktajam tipam pēc Izgllītības un zinātnes ministrijas ierosinājuma. Anotācijā skaidrots, ka ar šo tiek paplašinātas AIC funkcijas.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Nav  noteikts finanšu aprēķins šis funkcijas veikšanai.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2. Nav skaidrojuma, kādos gadījumos IZM ierosinātu šādu izvērtēšanu, ja atbilstoši esošajam normatīvajam regulējumam, augstskolas tipa izvērtēšana paredzēta institucionālās akreditācijas ietvaros.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Baiba Ramiņa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26-TA-1499</w:t>
    </w:r>
    <w:r>
      <w:br/>
    </w:r>
    <w:r w:rsidR="00000000" w:rsidRPr="00000000" w:rsidDel="00000000">
      <w:rPr>
        <w:rtl w:val="0"/>
      </w:rPr>
      <w:t xml:space="preserve">Izdrukāts 20.07.2026. 18.26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26-TA-1499</w:t>
    </w:r>
    <w:r>
      <w:br/>
    </w:r>
    <w:r w:rsidR="00000000" w:rsidRPr="00000000" w:rsidDel="00000000">
      <w:rPr>
        <w:rtl w:val="0"/>
      </w:rPr>
      <w:t xml:space="preserve">Izdrukāts 20.07.2026. 18.26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