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augstskola un koledža iesniedz Izglītības un zinātnes ministrijai informāciju par savu darbību un to publisko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Augstskola un koledža gada pārskatu par 2024. gadu sagatavo un publicē līdz 2025. gada 1.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10.punktu, ņemot vērā, ka 2025.gada maijā noteikumu projekts vēl nav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augstskola papildus šo noteikumu </w:t>
            </w:r>
            <w:r w:rsidR="00000000" w:rsidRPr="00000000" w:rsidDel="00000000">
              <w:rPr>
                <w:rtl w:val="0"/>
              </w:rPr>
              <w:t xml:space="preserve">7.</w:t>
            </w:r>
            <w:r w:rsidR="00000000" w:rsidRPr="00000000" w:rsidDel="00000000">
              <w:rPr>
                <w:rtl w:val="0"/>
              </w:rPr>
              <w:t xml:space="preserve"> punktā noteiktajam, gada pārskatā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vienotu terminoloģiju visā noteikumu projektā, lūdzam precizēt 8.punkta ievaddaļu, aiz vārdiem "gada pārskatā" papildinot ar vārdiem "par savu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izdevumus personālam, norādot kopsummu akadēmiskā personāla atlīdzībai, informāciju par akadēmiskā personāla skaitu pilna darba laika ekvivalenta izteiksmē, kā arī akadēmiskā personāla vidējā atalgojuma līmeni sadalījumā pēc akadēmiskā personāla amatiem (profesori, asociētie profesori, docenti, lektori, vadošie pētnieki, pētnieki, asistenti);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un salīdzināmu informāciju publiskajā pārskatā, lūdzam precizēt, vai publiskajā pārskatā norāda izdevumus atbilstoši budžeta izpildei vai par pārskata gadu aprēķināto summu.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augstskolas padomes apstiprinātu gada finanšu rezultātu (ieņēmumu un izdevumu)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vienveidīgu un salīdzināmu informāciju par augstskolu finanšu rezultātiem, lūdzam precizēt, vai noteikumu projekta 8.4.apakšpunktā minēto pārskatu sagatavo par pārskata gadā saņemtiem un izlietotiem naudas līdzekļiem vai par aprēķinātiem ieņēmumiem un izdevumiem, kā arī anotācijā aprakstīt šī pārskata detalizāciju.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dibināta augstskola un valsts dibināta koledža, papildus gada pārskatam, publicē savā tīmekļa stipendiju nolikumu un iekšējos noteikumus, kas nosaka atlīdzības noteikšanas kārtību, personāla politiku un grāmatvedības kārtošanas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9.punkta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 vārda "tīmekļa" papildinot ar vārdu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2.aiz vārdiem "gada pārskatam" papildināt ar vārdiem " par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3.vārdus "grāmatvedības kārtošanas kārtību" aizstāt ar "grāmatvedības uzskaites kārtību" atbilstoši Ministru kabineta 2018. gada 13. februāra noteikumos Nr. 87 "Grāmatvedības uzskaites kārtība budžeta iestādēs"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2021. gada 28. septembra noteikumu Nr. 652 "Gada pārskata sagatavošanas kārtība" 7.punktam no valsts budžeta daļēji finansētas atvasinātas publiskas personas finanšu pārskatam pievieno grāmatvedības uzskaites principu aprakstu, kas kopā ar finanšu pārskatu pieejams Valsts kases tīmekļvietnē, aicinām izvērtēt noteikumu projekta 9.punktā minēto prasību valsts dibinātas augstskolas un koledžas tīmekļvietnē publicēt iekšējos noteikumus, kas nosaka grāmatvedības uzskaites kārtību.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Sirbu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16.05.2025. 16.17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23-TA-350</w:t>
    </w:r>
    <w:r>
      <w:br/>
    </w:r>
    <w:r w:rsidR="00000000" w:rsidRPr="00000000" w:rsidDel="00000000">
      <w:rPr>
        <w:rtl w:val="0"/>
      </w:rPr>
      <w:t xml:space="preserve">Izdrukāts 16.05.2025. 16.17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Atzinumi_23-TA-350.docx</dc:title>
</cp:coreProperties>
</file>

<file path=docProps/custom.xml><?xml version="1.0" encoding="utf-8"?>
<Properties xmlns="http://schemas.openxmlformats.org/officeDocument/2006/custom-properties" xmlns:vt="http://schemas.openxmlformats.org/officeDocument/2006/docPropsVTypes"/>
</file>