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Organizētās noziedzības novēršanas un apkarošanas plānu 2023.-2025.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21.07.2023.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21.07.2023.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