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27. decembra noteikumos Nr. 1032 "Noteikumi par budžetu ieņēmumu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12.06.2024. atzinumā izteikto viedokli un Finanšu ministrijas sniegto skaidrojumu - </w:t>
            </w:r>
            <w:r w:rsidR="00000000" w:rsidRPr="00000000" w:rsidDel="00000000">
              <w:rPr>
                <w:i w:val="1"/>
                <w:rtl w:val="0"/>
              </w:rPr>
              <w:t xml:space="preserve">Ieņēmumi no lietiskajiem pierādījumiem un administratīvo pārkāpumu lietās izņemtās mantas realizācijas nav valstij piekritīga manta. Ministru kabineta 2013.gada 26.novembra noteikumu Nr.1354 "Kārtība, kādā veicama valstij piekritīgās mantas uzskaite, novērtēšana, realizācija, nodošana bez maksas, iznīcināšana un realizācijas ieņēmumu ieskaitīšana valsts budžetā" 2.punkts nosaka gadījumus, kādos manta piekrīt valstij - </w:t>
            </w:r>
            <w:r w:rsidR="00000000" w:rsidRPr="00000000" w:rsidDel="00000000">
              <w:rPr>
                <w:rtl w:val="0"/>
              </w:rPr>
              <w:t xml:space="preserve">lūdzam sniegt skaidrojumu, uz kuru ieņēmumu klasifikācijas kodu ir attiecināmi ieņēmumi no  lietisko pierādījumu, arestētās mantas (citas kriminālprocesā izņemtās mantas) un administratīvo pārkāpumu lietās izņemtās mantas realizācijas.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24-TA-901</w:t>
    </w:r>
    <w:r>
      <w:br/>
    </w:r>
    <w:r w:rsidR="00000000" w:rsidRPr="00000000" w:rsidDel="00000000">
      <w:rPr>
        <w:rtl w:val="0"/>
      </w:rPr>
      <w:t xml:space="preserve">Izdrukāts 28.06.2024.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24-TA-901</w:t>
    </w:r>
    <w:r>
      <w:br/>
    </w:r>
    <w:r w:rsidR="00000000" w:rsidRPr="00000000" w:rsidDel="00000000">
      <w:rPr>
        <w:rtl w:val="0"/>
      </w:rPr>
      <w:t xml:space="preserve">Izdrukāts 28.06.2024.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Atzinumi_24-TA-901.docx</dc:title>
</cp:coreProperties>
</file>

<file path=docProps/custom.xml><?xml version="1.0" encoding="utf-8"?>
<Properties xmlns="http://schemas.openxmlformats.org/officeDocument/2006/custom-properties" xmlns:vt="http://schemas.openxmlformats.org/officeDocument/2006/docPropsVTypes"/>
</file>