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un pašvaldību institūciju amatpersonu un darbinieku atlīdzības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Valsts un pašvaldību institūciju amatpersonu un darbinieku atlīdzības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likumprojekta 3. pantu ar šādu grozījumu Valsts un pašvaldību institūciju amatpersonu un darbinieku atlīdzības likuma 37.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3.</w:t>
            </w:r>
            <w:r w:rsidR="00000000" w:rsidRPr="00000000" w:rsidDel="00000000">
              <w:rPr>
                <w:vertAlign w:val="superscript"/>
                <w:rtl w:val="0"/>
              </w:rPr>
              <w:t xml:space="preserve">5</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5</w:t>
            </w:r>
            <w:r w:rsidR="00000000" w:rsidRPr="00000000" w:rsidDel="00000000">
              <w:rPr>
                <w:rtl w:val="0"/>
              </w:rPr>
              <w:t xml:space="preserve">) . Valsts institūcija apdrošina pret nelaimes gadījumiem to Centrālās statistikas pārvaldes amatpersonu (darbinieku) veselību, kuras ir pakļautas dzīvības vai veselības apdraudējumam (riskam), veicot klātienes intervijas."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pamatojums: Centrālās statistikas pārvaldes amatpersonas (darbinieki), veicot klātienes intervijas, ir pakļautas šādiem veselības apdraudējumiem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pie respondenta, piemēram, respondents iesit intervētājam, nogrūž intervētāju pa kāpnēm vai intervējot mājsaimniecības locekli, cits ģimenes loceklis atnāk mājās un iesit no mugurpuses. Psiholoģiskā vardarbība, kur intervētājs ir bijis ieslēgts respondenta mājoklī uz vairākām stundām.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Vardarbība uz ielas, piemēram intervētājs dodoties uz respondenta māju tiek apstādināts uz ceļa un agresīvi raustīts un stumdīts (dēļ valsts iestādes kartiņas nēsāšanas).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Traumas gūtas ārpusē dēļ laikapstākļiem (ledus no jumtiem), ceļa seguma kvalitātes (apledojums, bedres un dubļi), respondentu mājokļu vai daudzīvvokļu mājas kvalitātes (slidenas kāpņutelpas, slikti grīdas segumi, mēbeļu kvalitāte), citiem satiksmes locekļiem (dodoties pāri pārejai, intervētāju notriec mašīna).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Apdraudējums no suņiem ar gadījumiem, kur suns ir brīvi klaiņojošs vai respondents ir aktīvi uzrīdījis suni. Traumas gūtas arī bēgšanas/izvairīšanās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pantu papildināt ar 3.</w:t>
            </w:r>
            <w:r w:rsidR="00000000" w:rsidRPr="00000000" w:rsidDel="00000000">
              <w:rPr>
                <w:vertAlign w:val="superscript"/>
                <w:rtl w:val="0"/>
              </w:rPr>
              <w:t xml:space="preserve">5</w:t>
            </w:r>
            <w:r w:rsidR="00000000" w:rsidRPr="00000000" w:rsidDel="00000000">
              <w:rPr>
                <w:rtl w:val="0"/>
              </w:rPr>
              <w:t xml:space="preserve"> daļu šādā redakcijā: "(3</w:t>
            </w:r>
            <w:r w:rsidR="00000000" w:rsidRPr="00000000" w:rsidDel="00000000">
              <w:rPr>
                <w:vertAlign w:val="superscript"/>
                <w:rtl w:val="0"/>
              </w:rPr>
              <w:t xml:space="preserve">5</w:t>
            </w:r>
            <w:r w:rsidR="00000000" w:rsidRPr="00000000" w:rsidDel="00000000">
              <w:rPr>
                <w:rtl w:val="0"/>
              </w:rPr>
              <w:t xml:space="preserve">) . Valsts institūcija apdrošina pret nelaimes gadījumiem to Centrālās statistikas pārvaldes amatpersonu (darbinieku) veselību, kuras ir pakļautas dzīvības vai veselības apdraudējumam (riskam), veicot klātienes intervijas."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Madars Deaks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24-TA-1945</w:t>
    </w:r>
    <w:r>
      <w:br/>
    </w:r>
    <w:r w:rsidR="00000000" w:rsidRPr="00000000" w:rsidDel="00000000">
      <w:rPr>
        <w:rtl w:val="0"/>
      </w:rPr>
      <w:t xml:space="preserve">Izdrukāts 13.09.2024. 12.46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24-TA-1945</w:t>
    </w:r>
    <w:r>
      <w:br/>
    </w:r>
    <w:r w:rsidR="00000000" w:rsidRPr="00000000" w:rsidDel="00000000">
      <w:rPr>
        <w:rtl w:val="0"/>
      </w:rPr>
      <w:t xml:space="preserve">Izdrukāts 13.09.2024. 12.46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Atzinumi_24-TA-1945.docx</dc:title>
</cp:coreProperties>
</file>

<file path=docProps/custom.xml><?xml version="1.0" encoding="utf-8"?>
<Properties xmlns="http://schemas.openxmlformats.org/officeDocument/2006/custom-properties" xmlns:vt="http://schemas.openxmlformats.org/officeDocument/2006/docPropsVTypes"/>
</file>