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ietvertie priekšlikumi, būtiski ietekmē vispārējās izglītības saturu, tomēr ziņojumā nav pamatota izmaiņu steidzamība, nav norādīti pētījumi un dati, uz kuriem piedāvātais saturs balstīts, un nav analizēta tā sasaiste ar spēkā esošajiem izglītības standartiem un ietekme uz mācību slodzi. Izmaiņas nav apspriestas ar jomas ekspertiem, pedagogiem un nozares nevalstiskajām organizācijām, un vairākas no tām jau paudušas būtiskus iebildumus. Uzskatām, ka kvalitatīvu un ilgtspējīgu mācību satura pilnveidi var panākt tikai jēgpilnā dialogā ar šīm pusēm, un lūdzam to nodrošināt pirms ziņojuma virzīšanas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ziņojumā izvērtēt un skaidri parādīt piedāvātā satura atbilstību Latvijas starptautiskajām saistībām un mērķiem attiecīgajās starptautiskajās institūcijās. Tās ietver ANO Bērna tiesību konvenciju, ANO Ilgtspējīgas attīstības mērķus, Pasaules Veselības organizācijas un UNESCO vadlīnijas veselībpratībā un veselības izglītībā, kā arī OECD izglītības politikas ietvaru, kas uzsver uz pierādījumiem balstītu mācību satura izstrādi, ieinteresēto pušu iesaisti un izvairīšanos no mācību satura pārslodzes. Ir svarīgi, lai izmaiņas būtu pamatotas un izdiskutētas ar sabiedrību, lai tās varētu sekmīgi īstenot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Inguss Kalniņš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