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2.punktā un tiesību akta anotācijā ir paredzēts šāds projekta mērķis - nodrošināt bezemisiju transportlīdzekļus pilsētas sabiedriskā transporta pārvadājumos, proti, elektroautobusu un to elektrouzlādes staciju izveidošanu, un zemās grīdas tramvaju iegādi, veicinot emisiju samazināšanu Rīgas valstspilsētas sabiedriskā transporta pakalpojumu sniegšanā, tādējādi uzlabojot arī gaisa kvalitāti Rīgā un samazinot gaisa piesārņojuma radīto negatīvo ietekmi uz sabiedrības veselību un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Noteikumos paredzēt datos balstītu monitoringu vides un gaisa kvalitātes datu ievākšanai, apstrādei un analīzei, gan pirms, gan pēc projektā ietverto aktivitāšu ieviešanas, tādējādi pārliecinoties par izvirzītā projekta mērķa sasniegšanu. Vēršam uzmanību, ka pašlaik datu ievākšanu un aktivitāšu potenciālās ietekmes izvērtēšanu ierobežo nepietiekams vides un gaisa kvalitātes sensoru staciju pārklājums Rīgas valstspilsētas teritorijā, taču bez šo datu analīzes nebūs iespējams novērtēt veikto sabiedriskā transporta sistēmas uzlabojumu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aicinām rast iespēju iekļaut Noteikumos vides un gaisa kvalitātes monitoringa prasību, turklāt ar atbilstošu vides un gaisa kvalitātes sensoru staciju pārklājumu, kas nodrošinātu atbilstošus un ticamus datus, lai veiktu nepieciešamo analīzi un sasniegtā projekta mērķa izvērtējumu.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Robežniece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18.04.2023.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18.04.2023.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