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0E28F" w14:textId="77777777" w:rsidR="003D0CFC" w:rsidRDefault="003D0CFC" w:rsidP="003D0C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Labdien, </w:t>
      </w:r>
    </w:p>
    <w:p w14:paraId="7E904CA8" w14:textId="77777777" w:rsidR="003D0CFC" w:rsidRDefault="003D0CFC" w:rsidP="003D0C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Latvijas Darba devēju konfederācija ir izskatījusi likumprojektu "Grozījumi Negodīgas </w:t>
      </w:r>
      <w:proofErr w:type="spellStart"/>
      <w:r>
        <w:rPr>
          <w:rFonts w:ascii="Arial" w:hAnsi="Arial" w:cs="Arial"/>
        </w:rPr>
        <w:t>komercprakses</w:t>
      </w:r>
      <w:proofErr w:type="spellEnd"/>
      <w:r>
        <w:rPr>
          <w:rFonts w:ascii="Arial" w:hAnsi="Arial" w:cs="Arial"/>
        </w:rPr>
        <w:t xml:space="preserve"> aizlieguma likumā" (22-TA-562) un to saskaņo, tai pat laikā norādot, ka LDDK ieskatā maksimālais soda naudas apmērs ir nesamērīgi liels. LDDK lūdz ministriju vēlreiz izvērtēt maksimālo sodas naudas lielumu un izskatīt iespēju to mazināt.</w:t>
      </w:r>
    </w:p>
    <w:p w14:paraId="00D9B887" w14:textId="77777777" w:rsidR="003D0CFC" w:rsidRDefault="003D0CFC" w:rsidP="003D0CFC">
      <w:pPr>
        <w:rPr>
          <w:rFonts w:ascii="Arial" w:hAnsi="Arial" w:cs="Arial"/>
        </w:rPr>
      </w:pPr>
    </w:p>
    <w:p w14:paraId="3B88D14F" w14:textId="77777777" w:rsidR="003D0CFC" w:rsidRDefault="003D0CFC" w:rsidP="003D0C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Ar cieņu, </w:t>
      </w:r>
    </w:p>
    <w:p w14:paraId="0AD29B5F" w14:textId="77777777" w:rsidR="003D0CFC" w:rsidRDefault="003D0CFC" w:rsidP="003D0CFC">
      <w:pPr>
        <w:rPr>
          <w:rFonts w:ascii="Arial" w:hAnsi="Arial" w:cs="Arial"/>
          <w:color w:val="1F497D"/>
          <w:lang w:eastAsia="en-US"/>
        </w:rPr>
      </w:pPr>
      <w:r>
        <w:rPr>
          <w:rFonts w:ascii="Arial" w:hAnsi="Arial" w:cs="Arial"/>
        </w:rPr>
        <w:t>Inese Olafsone</w:t>
      </w:r>
    </w:p>
    <w:p w14:paraId="4C9F3805" w14:textId="77777777" w:rsidR="003D0CFC" w:rsidRDefault="003D0CFC" w:rsidP="003D0CFC">
      <w:pPr>
        <w:rPr>
          <w:color w:val="1F497D"/>
          <w:lang w:eastAsia="en-US"/>
        </w:rPr>
      </w:pPr>
    </w:p>
    <w:p w14:paraId="1334ED9D" w14:textId="77777777" w:rsidR="003D0CFC" w:rsidRDefault="003D0CFC" w:rsidP="003D0CFC">
      <w:pPr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Inese Olafsone</w:t>
      </w:r>
    </w:p>
    <w:p w14:paraId="708C52AF" w14:textId="77777777" w:rsidR="003D0CFC" w:rsidRDefault="003D0CFC" w:rsidP="003D0CF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Tautsaimniecības eksperte</w:t>
      </w:r>
    </w:p>
    <w:p w14:paraId="524CFBAF" w14:textId="77777777" w:rsidR="003D0CFC" w:rsidRDefault="003D0CFC" w:rsidP="003D0CFC">
      <w:pPr>
        <w:rPr>
          <w:rFonts w:ascii="Arial" w:hAnsi="Arial" w:cs="Arial"/>
          <w:color w:val="1F497D"/>
          <w:sz w:val="20"/>
          <w:szCs w:val="20"/>
        </w:rPr>
      </w:pPr>
    </w:p>
    <w:p w14:paraId="6E604901" w14:textId="77777777" w:rsidR="003D0CFC" w:rsidRDefault="003D0CFC" w:rsidP="003D0CFC">
      <w:pPr>
        <w:rPr>
          <w:rFonts w:ascii="Arial" w:hAnsi="Arial" w:cs="Arial"/>
          <w:b/>
          <w:bCs/>
          <w:color w:val="C00000"/>
          <w:sz w:val="20"/>
          <w:szCs w:val="20"/>
        </w:rPr>
      </w:pPr>
      <w:r>
        <w:rPr>
          <w:rFonts w:ascii="Arial" w:hAnsi="Arial" w:cs="Arial"/>
          <w:b/>
          <w:bCs/>
          <w:color w:val="C00000"/>
          <w:sz w:val="20"/>
          <w:szCs w:val="20"/>
        </w:rPr>
        <w:t>LATVIJAS DARBA DEVĒJU KONFEDERĀCIJA</w:t>
      </w:r>
    </w:p>
    <w:p w14:paraId="7EDDA2CC" w14:textId="77777777" w:rsidR="003D0CFC" w:rsidRDefault="003D0CFC" w:rsidP="003D0CFC">
      <w:pPr>
        <w:rPr>
          <w:rFonts w:ascii="Arial" w:hAnsi="Arial" w:cs="Arial"/>
          <w:color w:val="1F497D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Tālr.: 67225162 | Mob.: </w:t>
      </w:r>
      <w:r>
        <w:rPr>
          <w:rFonts w:ascii="Arial" w:hAnsi="Arial" w:cs="Arial"/>
          <w:color w:val="1F497D"/>
          <w:sz w:val="20"/>
          <w:szCs w:val="20"/>
        </w:rPr>
        <w:t>28819799</w:t>
      </w:r>
    </w:p>
    <w:p w14:paraId="17BB5AA2" w14:textId="77777777" w:rsidR="003D0CFC" w:rsidRDefault="003D0CFC" w:rsidP="003D0CF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E-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mail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: </w:t>
      </w:r>
      <w:hyperlink r:id="rId4" w:history="1">
        <w:r>
          <w:rPr>
            <w:rStyle w:val="Hyperlink"/>
            <w:rFonts w:ascii="Arial" w:hAnsi="Arial" w:cs="Arial"/>
            <w:sz w:val="20"/>
            <w:szCs w:val="20"/>
          </w:rPr>
          <w:t>inese.olafsone@lddk.lv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; </w:t>
      </w:r>
      <w:hyperlink r:id="rId5" w:history="1">
        <w:r>
          <w:rPr>
            <w:rStyle w:val="Hyperlink"/>
            <w:rFonts w:ascii="Arial" w:hAnsi="Arial" w:cs="Arial"/>
            <w:sz w:val="20"/>
            <w:szCs w:val="20"/>
          </w:rPr>
          <w:t>lddk@lddk.lv</w:t>
        </w:r>
      </w:hyperlink>
    </w:p>
    <w:p w14:paraId="0990A955" w14:textId="1BF6BA84" w:rsidR="003D0CFC" w:rsidRDefault="003D0CFC" w:rsidP="003D0CFC">
      <w:pPr>
        <w:rPr>
          <w:color w:val="1F497D"/>
          <w:lang w:eastAsia="en-US"/>
        </w:rPr>
      </w:pPr>
      <w:r>
        <w:rPr>
          <w:noProof/>
          <w:color w:val="1F497D"/>
        </w:rPr>
        <w:drawing>
          <wp:inline distT="0" distB="0" distL="0" distR="0" wp14:anchorId="71596DA9" wp14:editId="30252484">
            <wp:extent cx="2171700" cy="695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962AB" w14:textId="77777777" w:rsidR="003D2712" w:rsidRDefault="003D2712"/>
    <w:sectPr w:rsidR="003D27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FC"/>
    <w:rsid w:val="003D0CFC"/>
    <w:rsid w:val="003D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DE6D93"/>
  <w15:chartTrackingRefBased/>
  <w15:docId w15:val="{65313862-5D14-4A03-8652-6C8E7083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CFC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D0C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46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png@01D82A8D.AF8E8D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lddk@lddk.lv" TargetMode="External"/><Relationship Id="rId4" Type="http://schemas.openxmlformats.org/officeDocument/2006/relationships/hyperlink" Target="mailto:inese.olafsone@lddk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225</Characters>
  <Application>Microsoft Office Word</Application>
  <DocSecurity>0</DocSecurity>
  <Lines>1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Buša</dc:creator>
  <cp:keywords/>
  <dc:description/>
  <cp:lastModifiedBy>Santa Buša</cp:lastModifiedBy>
  <cp:revision>1</cp:revision>
  <dcterms:created xsi:type="dcterms:W3CDTF">2022-02-28T12:07:00Z</dcterms:created>
  <dcterms:modified xsi:type="dcterms:W3CDTF">2022-02-28T12:08:00Z</dcterms:modified>
</cp:coreProperties>
</file>