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"Pasākumu programma laba jūras vides stāvokļa panākšanai 2022.-2027. gadā"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07.06.2023.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07.06.2023.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