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protokollēmums nosaka, ka VARAM un ZM ir jāizstrādā un attiecīgajam nozares ministram līdz 2025.gada 31.decembrim ir jāiesniedz MK attiecīgā tiesību akta projektu ar seno mežu definējumu, tad aicinām no MK noteikumu Nr. 686 spēkā stāšanās brīža līdz MK protokollēmuma 3.punkta izpildei apstiprināt pagaidu seno mežu definīciju, kas balstīta uz EK vadlīnijās ietverto informāciju par seno mežu definēšanu.”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2023/2413 oficiālajā tulkojumā uz latviešu valodu tiek lietots termins senie meži (angļu valodā old-growth forests nevis old forest, kā pašlaik tiek piedāvāts). Tādēļ aicinām MK noteikumu Nr. 686 projektā, anotācijā un MK sēdes protokollēmumā lietot terminu senie meži, pieturoties pie oficiālā termina tulkojuma un  neradot jaunus terminus, kas nekur nav minēti un definēti. Terminu veci meži var dažādi interpretēt. Arī 20 vai 30 gadus vecu mežu var uzskatīt par vecu mežu.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15.09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27.01.2025. 15.09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