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Rīkojums "Par valsts pētījumu programmu "Vietējo resursu izpēte un ilgtspējīga izmantošana Latvijas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laikposmam no 2023. līdz 2025. gadam ir 5 000 000 </w:t>
            </w:r>
            <w:r w:rsidR="00000000" w:rsidRPr="00000000" w:rsidDel="00000000">
              <w:rPr>
                <w:i w:val="1"/>
                <w:rtl w:val="0"/>
              </w:rPr>
              <w:t xml:space="preserve">euro</w:t>
            </w:r>
            <w:r w:rsidR="00000000" w:rsidRPr="00000000" w:rsidDel="00000000">
              <w:rPr>
                <w:rtl w:val="0"/>
              </w:rPr>
              <w:t xml:space="preserve">, tai skaitā 2023. gadam – 1 000 000 </w:t>
            </w:r>
            <w:r w:rsidR="00000000" w:rsidRPr="00000000" w:rsidDel="00000000">
              <w:rPr>
                <w:i w:val="1"/>
                <w:rtl w:val="0"/>
              </w:rPr>
              <w:t xml:space="preserve">euro</w:t>
            </w:r>
            <w:r w:rsidR="00000000" w:rsidRPr="00000000" w:rsidDel="00000000">
              <w:rPr>
                <w:rtl w:val="0"/>
              </w:rPr>
              <w:t xml:space="preserve">, 2024. gadam – 2 000 000 </w:t>
            </w:r>
            <w:r w:rsidR="00000000" w:rsidRPr="00000000" w:rsidDel="00000000">
              <w:rPr>
                <w:i w:val="1"/>
                <w:rtl w:val="0"/>
              </w:rPr>
              <w:t xml:space="preserve">euro</w:t>
            </w:r>
            <w:r w:rsidR="00000000" w:rsidRPr="00000000" w:rsidDel="00000000">
              <w:rPr>
                <w:rtl w:val="0"/>
              </w:rPr>
              <w:t xml:space="preserve"> un 2025. gadam –  2 000 000 </w:t>
            </w:r>
            <w:r w:rsidR="00000000" w:rsidRPr="00000000" w:rsidDel="00000000">
              <w:rPr>
                <w:i w:val="1"/>
                <w:rtl w:val="0"/>
              </w:rPr>
              <w:t xml:space="preserve">euro</w:t>
            </w:r>
            <w:r w:rsidR="00000000" w:rsidRPr="00000000" w:rsidDel="00000000">
              <w:rPr>
                <w:rtl w:val="0"/>
              </w:rPr>
              <w:t xml:space="preserve">. Programmu finansē no Izglītības un zinātnes ministrijai valsts budžeta apakšprogrammai 05.12.00 "Valsts pētījumu programmas”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 (turpmāk - IZM) ir vadošā valsts pārvaldes iestāde zinātnes nozarē, kura izstrādā un īsteno zinātnes nozares politiku un finansēšanas stratēģiju, uzskatām, ka par Ministru kabineta rīkojuma projekta 3.punktā minēto finansējuma nodrošināšu no IZM budžeta apakšprogrammas 05.12.00 "Valsts pētījumu programmas" būtisks ir IZM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23-TA-1663</w:t>
    </w:r>
    <w:r>
      <w:br/>
    </w:r>
    <w:r w:rsidR="00000000" w:rsidRPr="00000000" w:rsidDel="00000000">
      <w:rPr>
        <w:rtl w:val="0"/>
      </w:rPr>
      <w:t xml:space="preserve">Izdrukāts 04.07.2023.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23-TA-1663</w:t>
    </w:r>
    <w:r>
      <w:br/>
    </w:r>
    <w:r w:rsidR="00000000" w:rsidRPr="00000000" w:rsidDel="00000000">
      <w:rPr>
        <w:rtl w:val="0"/>
      </w:rPr>
      <w:t xml:space="preserve">Izdrukāts 04.07.2023.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Atzinumi_23-TA-1663.docx</dc:title>
</cp:coreProperties>
</file>

<file path=docProps/custom.xml><?xml version="1.0" encoding="utf-8"?>
<Properties xmlns="http://schemas.openxmlformats.org/officeDocument/2006/custom-properties" xmlns:vt="http://schemas.openxmlformats.org/officeDocument/2006/docPropsVTypes"/>
</file>