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Rosinām izteikt 14.1 panta 16.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“Augstskolas padomes locekļu atlīdzība tiek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būs būtisks papildu finansiālais slogs, kas saistīts ar atlīdzības sadaļu, pie situācijas, kad valsts dod vienlaikus uzdevumus nodrošināt ekonomiju, tai skaitā samazinot administratīvos resursus, tika izveidota jauna lēmējinstitūcija, paredzot atlīdzību segt no augstskolas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Saeimai 2021. gada 8. jūnijā ārkārtas sēdē, pieņemot grozījumus Augstskolu likumā, kas tostarp noteica augstskolas padomes izveidi un atlīdzības noteikšanu padomes locekļiem, anotācijas sadaļā par administratīvo izmaksu monetāro novērtējumu, tika ietverts finansējums padomes locekļu atalgojumam no Eiropas Savienības struktūrfondu darbības programmas "Izaugsme un nodarbinātība" 8.2.3. specifiskā atbalsta mērķa "Nodrošināt labāku pārvaldību augstākās izglītības institūcijās", kas beidzas 2023.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sagatavotā likumprojekta anotācijas 2.3. punktā “Administratīvo izmaksu monetārs novērtējums” nav veikts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vēl šobrīd nav nodrošināta iepriekš Izglītības attīstības pamatnostādnēs 2014. - 2020. noteiktā augstākās izglītības iestāžu profesoru zemākās algas likme 3012,8 EUR apmērā (šobrīd 1982 EUR, savukārt atbilstoši MK 18.04.2023. rīkojumam Nr. 226 “Par pedagogu zemākās darba samaksas likmes pieauguma grafiku laikposmam no 2023. gada 1.septembra līdz 2025. gada 31. decembrim” no 01.01.2024. profesora algas likmei būtu jābūt 2220 EUR), nav iespējams runāt par papildu finansiālo slogu. Būtiski atzīmēt, ka, piemēram, Ventspils Augstskolas koleģiālās lēmējinstitūcijas šobrīd veic amata pienākumus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 100. un 101.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 2024. gada 1. janvāra līdz 2026. gada 31. decembrim Rīgas Tehniskā universitātē tiek ieviests augstākās izglītības institucionālās finansēšanas modelis, kas tiek finansēts no valsts budžeta līdzekļiem kā pilotprojekts atbilstoši šādiem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Izglītības un zinātnes ministrija slēdz līgumu ar Rīgas Tehnisko universitāti par noteikta skaita speciālistu sagatavošanu un citiem sasniedzamiem rādītājiem, piešķirot tam attiecīgu valsts finansējumu šādās finansējuma komponentēs - studiju finansējums noteikta skaita speciālistu sagatavošanai, snieguma finansējums un mērķa finansējums noteiktu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Rīgas Tehniskās universitātes padome pēc rektora priekšlikuma un senāta atzinuma nosaka studiju vietu skaitu, studiju vietas finansēšanas principus no valsts budžeta, augstskolas budžeta un privātpersonu līdzekļiem, kā arī studiju 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99.3. Rīgas Tehniskā universitāte nodrošina studējošo, kuri imatrikulēti augstskolā līdz 2023. gada 31. decembrim, studijas valsts finansētajās studiju vietās atbilstoši noslēgtajiem studiju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Augstskolu likuma 51., 52. un 78. pantu attiecībā uz Rīgas Tehnisko universitāti piemēro, ciktāl tas nav pretrunā ar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Ministru kabinets līdz 2025. gada 31.augustam izstrādā un iesniedz Saeimai likumprojektu, kas paredz institucionālā augstākās izglītības finansēšanas modeļa ieviešanu visās valsts augstskolās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Augstskolas senāts un Ministru kabinets līdz 2026. gada 31. maijam nodrošina valsts augstskolu padomju sastāvu atbilstību šā likuma 14.</w:t>
            </w:r>
            <w:r w:rsidR="00000000" w:rsidRPr="00000000" w:rsidDel="00000000">
              <w:rPr>
                <w:vertAlign w:val="superscript"/>
                <w:rtl w:val="0"/>
              </w:rPr>
              <w:t xml:space="preserve">1</w:t>
            </w:r>
            <w:r w:rsidR="00000000" w:rsidRPr="00000000" w:rsidDel="00000000">
              <w:rPr>
                <w:rtl w:val="0"/>
              </w:rPr>
              <w:t xml:space="preserve"> panta ceturtās un septītās daļas prasībām.  Senāta un Ministru kabineta virzīti augstskolas padomes locekļi, kuri iecelti amatā līdz 2023. gada 31. decembrim, turpina pildīt augstskolas padomes locekļu pienākumus līdz pilnvaru termiņa beigām. Lai nodrošinātu senāta un Ministru kabineta virzītu padomes locekļu vienādu pārstāvību augstskolas padomē gadījumā, kad senāta vai Ministru kabineta virzītais padomes loceklis tiek atsaukts no amata vai atstāj amatu pēc paša vēlēšanās līdz pilnvaru  termiņa beigām, attiecīgi senāts vai Ministru kabinets var izvirzīt jaunu padomes locekli. Šādā gadījumā, lai nodrošinātu augstskolas padomes sastāva atbilstību šā likuma 14.</w:t>
            </w:r>
            <w:r w:rsidR="00000000" w:rsidRPr="00000000" w:rsidDel="00000000">
              <w:rPr>
                <w:vertAlign w:val="superscript"/>
                <w:rtl w:val="0"/>
              </w:rPr>
              <w:t xml:space="preserve">1</w:t>
            </w:r>
            <w:r w:rsidR="00000000" w:rsidRPr="00000000" w:rsidDel="00000000">
              <w:rPr>
                <w:rtl w:val="0"/>
              </w:rPr>
              <w:t xml:space="preserve"> panta ceturtās un septītās daļas prasībām, padomes locekļa pilnvaru termiņš var tikt noteikts īsāks par četriem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Likumprojekta pārejas noteikumu 99. punktu un 100. punktu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99.1. </w:t>
            </w:r>
            <w:r w:rsidR="00000000" w:rsidRPr="00000000" w:rsidDel="00000000">
              <w:rPr>
                <w:rtl w:val="0"/>
              </w:rPr>
              <w:t xml:space="preserve">izstrādā un līdz 2024. gada 30. aprīlim iesniedz izskatīšanai Ministru kabinetā informatīvo ziņojumu par augstākās izglītības institucionālo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99.2</w:t>
            </w:r>
            <w:r w:rsidR="00000000" w:rsidRPr="00000000" w:rsidDel="00000000">
              <w:rPr>
                <w:rtl w:val="0"/>
              </w:rPr>
              <w:t xml:space="preserve">. pēc ziņojuma saskaņošanas ar iesaistītajām un ieinteresētajām pusēm īsteno pilotprojektu, ievērojot augstskolu tipoloģiju.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100. </w:t>
            </w:r>
            <w:r w:rsidR="00000000" w:rsidRPr="00000000" w:rsidDel="00000000">
              <w:rPr>
                <w:rtl w:val="0"/>
              </w:rPr>
              <w:t xml:space="preserve">Izglītības un zinātnes ministrija izstrādā un iesniedz izskatīšanai Ministru kabinetā informatīvo ziņojumu par augstākās izglītības institucionālā finansēšanas modeļa pilotprojekta rezultātiem un iespējamo turpmāko augstākās izglītības institucionālā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w:t>
            </w:r>
            <w:r w:rsidR="00000000" w:rsidRPr="00000000" w:rsidDel="00000000">
              <w:rPr>
                <w:b w:val="1"/>
                <w:rtl w:val="0"/>
              </w:rPr>
              <w:t xml:space="preserve">neeksistējošs “institucionālās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piedāvātos grozījumus Augstskolu likumā, kas skar augstākās izglītības finansēšanas modeli, nav iespējams skatīt atšķirti no informatīvā ziņojuma projekta “Par turpmāko augstākās izglītības finansējumu” (pieejams https://www.izm.gov.lv/lv/augstakas-izglitibas-finansesanas-modelis), turpmāk – Ziņojuma projekts, kas nav saskaņots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īstenošanas rezultātā iespējamā negatīvā ietekme uz reemigrāciju un reģionālo izglītības iestāžu lomu cilvēkkapitāla un inovāciju sistēmas attīstībā ir pretrunā ar Latvijas ilgtspējīgas attīstības stratēģijā līdz 2030. gadam noteiktajām prioritātēm, Nacionālajā attīstības plānā 2021. – 2027. gadam noteikto un Reģionālās politikas pamatnostādnēs 2021. – 2027. gadam noteikto policentrisko attīstību, valsts attīstību un ilgtspēju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finansiālā sloga radīšana studējošajiem pastiprinās izvēli doties studēt uz ārvalstīm bezmaksas studiju vietās, vienlaikus saņemot stipendiju, un turpmāk arī to saglabājot par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ieviešanas gadījumā radītais studentu skaita kritums reģionālajās augstskolās var radīt būtisku finanšu resursu samazinājumu, kas var rezultēties gan ar akadēmiskā personāla aizplūšanu prom no reģioniem un koncentrāciju galvaspilsētā, gan ar izveidotās infrastruktūras dīkstāvi.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Jāatzīmē, ka līdzmaksājuma ieviešana studējošajam pedagoga izglītības iegūšanai, ievērojot Ziņojuma projektā minēto iespējamo studiju un studējošo kredītu dzēšanu, apdraud Latvijas iedzīvotāju izglītošanās iespēju un izglītības pieejamību, sākot jau ar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Ziņojuma projekts netika saskaņots, </w:t>
            </w:r>
            <w:r w:rsidR="00000000" w:rsidRPr="00000000" w:rsidDel="00000000">
              <w:rPr>
                <w:rtl w:val="0"/>
              </w:rPr>
              <w:t xml:space="preserve">j</w:t>
            </w:r>
            <w:r w:rsidR="00000000" w:rsidRPr="00000000" w:rsidDel="00000000">
              <w:rPr>
                <w:u w:val="single"/>
                <w:rtl w:val="0"/>
              </w:rPr>
              <w:t xml:space="preserve">o piedāvātajā redakcijā nebija atbalstāms, ņemot vērā to, ka Ziņojuma projektā netika atspoguļots,  kā turpmāk tiks noteikts studiju bāzes finansējuma apmērs, valsts noteikto studiju vietu skaits, studiju vietas bāzes izmaksas un izglītības tematisko jomu studiju izmaksu koeficienti un vienlaikus nebija pieejama jaunā redakcija Ministru kabineta 2006. gada 12. decembra noteikumiem Nr. 994 “Kārtība, kādā augstskolas un koledžas tiek finansētas no valsts budžeta līdzekļiem”, kā rezultātā nebija gūstama pārliecība par Ziņojuma projektā ietverto risinājumu virzību uz augstākās izglītības attīstību un atbilstību augstākās izglītības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Ziņojuma projektā noteiktā studējošā līdzmaksājuma noteikšana nebija atbalstāma, jo tas var būtiski ietekmēt studentu skaita kritumu, kas jau atbilstoši Latvijas ilgtspējīgas attīstības stratēģijai līdz 2030. gadam noteiktajam tiek paredzēts augsts, ievērojot demogrāfiskās attīstības nozīmīgo ietekmi uz izglītības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studējošā līdzmaksājuma ieviešana nozīmīgi var ietekmēt Latvijas reģionālo augstskolu pastāvēšanu un kvalitatīvas augstākās izglītības pieejamību tuvu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nav caurskatāmi atspoguļots un pamatots kā tieši studējošā līdzmaksājums veicinās taisnīgāku izmaksu sadalījumu, vienlaikus norādot, ka no Ziņojuma projekta esošās redakcijas nav gūstama pārliecība, ka papildu finansiālā sloga ieviešana Latvijas iedzīvotājiem palielinās resursu apjomu izglītības sistēmā, lai attīstītu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nav veikts ietekmes izvērtējums attiecībā uz izglītības sektoru, kas rezultātā ietekmēs darba ņēmēju piedāvājumu tirgū un būtiski var ietekmēt tautsaimniecības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Savukārt, augstskolām Ziņojuma projektā ietvertie nosacījumi var radīt nopietnus riskus studēt gribošajiem valsts finansējuma saņemšanai: studiju programmas akreditācijas novērtējums nav zemāks par “labi” un “ļoti labi" pakārtoti akreditācijas grafikam</w:t>
            </w:r>
            <w:r w:rsidR="00000000" w:rsidRPr="00000000" w:rsidDel="00000000">
              <w:rPr>
                <w:u w:val="single"/>
                <w:rtl w:val="0"/>
              </w:rPr>
              <w:t xml:space="preserve">un augstskolas studiju jomai atbilstoša pētniecības nozare nav novērtēta zemāk par “3” starptautiskajā zinātnes izvērtējumā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studēt gribošajiem nav iespējams izdarīt  savlaicīgu izvēli par labu kādai no augstskolām, kas var rezultēties ar iedzīvotāju aizplūšanu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visu iepriekš minēto un vēršot uzmanību uz to, ka nav skaidrs vai tiek saglabāts valsts finansējums studējošajiem, Likumprojekta redakcija kontekstā ar Ziņojuma projekta esošo redakciju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Atzinumi_23-TA-2467.docx</dc:title>
</cp:coreProperties>
</file>

<file path=docProps/custom.xml><?xml version="1.0" encoding="utf-8"?>
<Properties xmlns="http://schemas.openxmlformats.org/officeDocument/2006/custom-properties" xmlns:vt="http://schemas.openxmlformats.org/officeDocument/2006/docPropsVTypes"/>
</file>