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valsts pārvaldes inovācijas stratēģija 2024.–2028.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31.10.2024. 17.00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31.10.2024. 17.00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