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Ārlietu ministrijas izstrādātajā Latvijas attīstības sadarbības politikas plānā 2024.-2027. gadam, kas apstiprināts ar Ministru kabineta 2024. gada 23. janvāra rīkojumu Nr. 71, starp Valsts robežsardzes pasākumiem iekļauta divu helikopteru nodošana Gruzijas Iekšlietu ministrijas Robežpolicijai, apmācību un prakses nodrošināšana, pieredzes nodošana un atbalsts tehniskās apkopes organizācijas izveidošanā – 2024. un 2025. gadā. Savukārt, Valsts robežsardzes izstrādātajā plānā iekļauta tikai viena helikoptera nodošana Gruzijas Robežpolicijai 2024.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tekstu 21. lpp 3.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režīma izvērsto agresīvo aktivitāšu uz ES ārējām robežām iemesls ir valsts drošības un iekšējās drošības destabilizācija..."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režīma izvērsto agresīvo aktivitāšu uz ES ārējām robežām mērķis ir valsts drošības un iekšējās drošības destabilizācija..."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1. uzskaitījuma punktu 19.lpp: "stiprinot pamattiesību ievērošanu robežkontroles pasākumos, it sevišķi kopsakarā ar non–refoulement principa ievērošanu"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stiprināt pamattiesību ievērošanu robežkontroles pasākumos, it sevišķi kopsakarā ar non-refoulement principa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precizēt 31. lpp ceturtās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NIBM iesaistītās iestādes funkciju nodrošināšanā un ikdienas pienākumu izpildē ievēro tiesības, kas garantētas Latvijas Republikas Satversmē, kā arī Eiropas Cilvēka tiesību un pamatbrīvību aizsardzības konvencijā, Starptautiskajā Paktā par pilsoniskajām un politiskajām tiesībām,  Eiropas Savienības Pamattiesību hartā, 1951. gada Konvencijā par bēgļu statusu, tās 1967. gada protokolā, Bērnu tiesību konvencijā un citos starptautiskajos instrumentos cilvēktiesību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izsaka priekšlikumu precizēt visā dokumenta tekstā vārdus “migrācijas instrumentalizācija ” un visur lietot “migrantu instrumentalizācija”. Šobrīd dokumenta tekstā tiek lietoti abi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Ārlietu ministrija sagatavojot ES dokumentus un paziņojumos konsekventi lietojusi terminu “instrumentalisation of migrants”, tādējādi precīzāk raksturojot pastāvošo situāciju, kad atsevišķi indivīdi un indivīdu grupas tiek vervēti un sūtīti pāri robežai, lai sekmētu kaimiņvalsts politisku mērķi - destabilizēt ES. Savukārt termins migrācija saturiski ir plašāks un ietver arī, piemēram, brīvprātīgu migrāciju vienas valsts ietvaros vides vai sociālu apstākļu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02.09.2024.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02.09.2024.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