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3.3.6. atzīme par to, ka pilngadīgā persona, kura nav sasniegusi 24 gadu vecumu, turpina iegūt vispārējo, profesionālo vai augstāko izglītību;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noteikumu projektu atbilstoši izveidotajai datu apmaiņai.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3.3.6. atzīme par to, ka pilngadīga persona, kura nav sasniegusi 24 gadu vecumu, turpina iegūt vispārējo, profesionālo (izņemot profesionālās ievirzes, profesionālās pilnveides vai profesionālās tālākizglītības programmas) vai augstāko izglītību.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Veldre (IZM)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01.11.2023.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01.11.2023.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