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13.</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w:t>
            </w:r>
            <w:r w:rsidR="00000000" w:rsidRPr="00000000" w:rsidDel="00000000">
              <w:rPr>
                <w:b w:val="1"/>
                <w:vertAlign w:val="superscript"/>
                <w:rtl w:val="0"/>
              </w:rPr>
              <w:t xml:space="preserve">4</w:t>
            </w:r>
            <w:r w:rsidR="00000000" w:rsidRPr="00000000" w:rsidDel="00000000">
              <w:rPr>
                <w:rtl w:val="0"/>
              </w:rPr>
              <w:t xml:space="preserve"> </w:t>
            </w:r>
            <w:r w:rsidR="00000000" w:rsidRPr="00000000" w:rsidDel="00000000">
              <w:rPr>
                <w:b w:val="1"/>
                <w:rtl w:val="0"/>
              </w:rPr>
              <w:t xml:space="preserve">pants. Apmeklējuma vai satikšanās norise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likumpārkāpumu izdarīšanu, novērstu bēgšanas mēģinājumu, neatļautu priekšmetu vai vielu nodošanu apcietinātajam un citas darbības, kas var apdraudēt drošību vai kārtību izmeklēšanas cietumā, citu personu drošību vai sabiedrības drošību, pirmajos sešos mēnešos pēc apcietinātā ievietošanas izmeklēšanas cietumā šajā likumā noteiktās personas apcietināto apmeklē un satikšanās notiek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šā panta pirmajā daļā minētā termiņa notecēšanas izmeklēšanas cietuma priekšnieks pieņem lēmumu par apcietinātā apmeklējuma vai satikšanās norisi fiziska norobežojuma apstākļos tikai tad,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apmeklētāja pārmeklēšanu, viņa  mantu un apģērba pārbaudi pirms vai pēc apmeklējuma vai satikšanās ar konkrētu apcietināto, tiek atrasti  izmeklēšanas cietumā neatļauti priekšmeti vai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apcietinātā pārmeklēšanu, viņa mantu un apģērba pārbaudi pirms vai pēc apmeklējuma vai satikšanās pie apcietinātā tiek atrasti izmeklēšanas cietumā neatļauti priekšmeti vai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apmeklējuma vai satikšanās laikā tiek konstatēts izmeklēšanas cietumā neatļautu priekšmetu vai vielu nodošanas mēģinājums;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apmeklējuma vai satikšanās apcietinātajam konstatē alkohola, narkotisko vai citu apreibinošo vielu ietekmi vai reibumu.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minētajos gadījumos izmeklēšanas cietuma priekšnieks pieņem vienu no šādiem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apmeklējumu vai satikšanos norisi fiziska norobežojuma apstākļos uz noteiktu laiku, kas nav ilgāks par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apcietinātā apmeklējumu vai satikšanos norisi fiziskā norobežojuma apstākļos ar noteiktu personu uz noteiktu laiku, kas nav ilgāks par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novērstu apdraudējumu izmeklēšanas cietuma amatpersonām un darbiniekiem, personām, kas ieradušās izmeklēšanas cietumā profesionālo pienākumu pildīšanai, vai citām personām, izmeklēšanas cietuma priekšnieks var pieņemt lēmumu par apcietinātā apmeklējuma vai satikšanās norisi fiziska norobežojuma apstākļos, ja to lūdz apmeklētājs vai ir saņemta informācija par iespējamu personas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Izlemjot jautājumu par šī panta otrajā vai ceturtajā daļā minētā apmeklējuma vai satikšanās norisi fiziska norobežojuma apstākļos, izmeklēšanas cietuma priekšnieks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apcietinātā iepriekš veiktos uzbrukumus, to mēģinājumus vai izteiktos draudus ieslodzījuma vietas amatpersonām, darbiniekiem vai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tādu apcietinātā uzvedību, kas var apdraudēt savu vai citu personu drošību vai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likumpārkāpuma izdarīšanas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apcietinātā bēgšanu vai bēgšanas mēģinājumiem;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apcietinātā pieļautos pārkāpumus, kas saistīti ar vardarbību vai vardarbības piedraudējumu vai izmeklēšanas cietumā neatļautu priekšmetu vai vielu lietošanu, nodošanu, glabāšanu,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Šajā pantā minētos izmeklēšanas cietuma priekšnieka lēmumus var apstrīdēt un pārsūdzēt šā likuma 13.</w:t>
            </w:r>
            <w:r w:rsidR="00000000" w:rsidRPr="00000000" w:rsidDel="00000000">
              <w:rPr>
                <w:vertAlign w:val="superscript"/>
                <w:rtl w:val="0"/>
              </w:rPr>
              <w:t xml:space="preserve">1</w:t>
            </w:r>
            <w:r w:rsidR="00000000" w:rsidRPr="00000000" w:rsidDel="00000000">
              <w:rPr>
                <w:rtl w:val="0"/>
              </w:rPr>
              <w:t xml:space="preserve"> panta septītajā daļā noteiktajā kārtībā. Sūdzības iesniegšana neaptur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11.punktā piedāvātā Apcietinājumā turēšanas kārtības likuma 13.4redakcija, paredzot visiem apcietinātajiem automātisku satikšanās ierobežojumu fiziska norobežojuma apstākļos 6 mēnešus pēc ievietošanas izmeklēšanas cietumā, nešaubīgi būtiski ierobežo apcietināto tiesības uz privāto dzīvi. Izvērtējot Likumprojekta anotāciju, ir saprotams, ka minētā ierobežojuma mērķis ir novērst neatļauto priekšmetu un vielu nonākšanu ieslodzījuma vietās, kas ir bīstami un rada kaitējumu plašām sabiedrības interesēm (valsts drošības intereses, ieslodzījuma vietas drošība, sabiedrības drošība, personu veselība un dzīvība). Vienlaikus anotācijā ir uzsvērts, ka praksē ir izveidojusies situācija, kad pie ieslodzītajiem nonākot liels daudzums ar neatļautiem priekšmetiem un vielām, liekot secināt, ka šobrīd spēkā esošajā regulējumā noteiktā apmeklējumu un satikšanos kontroles kārtība neesot pietiekami efektīva, jo tā būtiski nesamazina iespējas satikšanos laikā ieslodzītajiem nodot neatļautus priekšmetus un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Tiesībsarga ieskatā, šobrīd spēkā esošais regulējums Apcietinājumā turēšanas kārtības likumā, kurš paredz iespēju katrā individuālā gadījumā pieņemt lēmumu par satikšanās norisi cietuma pārstāvja klātbūtnē vai fiziska norobežojuma apstākļos, ir samērīgāks un personas cilvēktiesības mazāk ierobežojošs. Iepazīstoties ar anotācijā atspoguļotajiem datiem par situāciju ar atrasto aizliegto priekšmetu, vielu skaitu ieslodzījuma vietās, kā arī apzinoties esošo situāciju ieslodzījuma vietās, kas saistīta ar darbinieku trūkumu, ir izprotama vēlme veikt papildus ierobežojumus satikšanos laikā. Tomēr atzīmējams, ka šāds ierobežojums pilnībā neizslēdz iespēju, ka ļaunprātīgs apmeklētājs savu nodomu nodot apcietinātajam neatļautos priekšmetus vai vielas, var īstenot arī pēc tam, kad ir beidzies laiks, kurā satikšanās notiek fiziska norobežojuma apstākļos, neradot aizdomas vai riskus laikā, kad satikšanās norisinājusies fiziska norobežojuma apstākļos. Līdz ar to  pastāv šaubas par šāda ierobežojuma efektivitāti, kas tomēr būtiski ierobežo personas tiesības uz privāto dzīvi. Tiesībsarga ieskatā samērīgāks risinājums, kas  tādā pašā mērā varētu veicināt šāda ierobežojuma leģitīmā mērķa sasniegšanu, bet būtu saudzējošāks personai, būtu  Likumprojektā noteiktā ierobežojuma laika samazināšana no 6 uz 3 mēnešiem, jo kā jau minēts iepriekš, neatkarīgi no noteiktā ierobežojuma laika, tam beidzoties joprojām pastāvēs risks aizliegto priekšmetu un vielu nodošanai apcietinātajam satikšanās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Pamatojoties uz apcietinātā iesniegumu, ar izmeklēšanas cietuma priekšnieka atļauju satikšanos ar radinieku, laulāto vai partneri var aizstāt ar videosaziņu izmeklēšanas cietuma pārstāvja klātbūtnē uz laiku līdz 15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Apcietinātajam, kuram nodibināta aizgādnība, papildus šajā likumā minētajam ir tiesības uz vienu satikšanos mēnesī vai tiesības uz videosaziņu ar aizgādni izmeklēšanas cietuma pārstāvja klātbūtnē vienu reizi mēnesī uz laiku līdz 15 minūtēm. Izmeklēšanas cietuma priekšnieks, ņemot vērā apcietinātā norādīto vēlamo saziņas veidu, kā arī izmeklēšanas cietuma materiāltehnisko nodrošinājumu, nosaka saziņas ar aizgādni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pozitīvi vērtējama likumprojektā ietvertā iespēja satikšanos aizstāt ar videosaziņu, kā arī apcietinātajiem, kuriem nodibināta aizgādnība likumprojektā papildus paredzētā tiesība tikties ar aizgādni vai tiesība uz videosaziņu ar aizgādni, tomēr kritiski vērtējams, ka likumprojekts paredz noteikt, ka videosaziņa notiek izmeklēšanas cietuma pārstāvja klātbūtnē. Arī šobrīd spēkā esošajā Apcietinājumā turēšanas kārtības likuma redakcijā, atsevišķām apcietināto grupām paredzētās tiesības uz videosaziņu, tiek īstenotas tikai un vienīgi izmeklēšanas cietuma pārstāvja klātbūtnē. Šajā sakarā atzīmējams, ka saistībā ar videosaziņas norisi izmeklēšanas cietuma pārstāvja klātbūtnē, tiesībsargs jau iepriekš  Tieslietu ministrijai ir sniedzis viedokli “Par likumprojekta “Grozījumi Apcietinājumā turēšanas kārtības likumā” (VSS-594)saskaņošanu” (vēstule 09.08.2021. ar Nr.1-8/33), norādot, ka šāds ierobežojums nesamērīgi ierobežo apcietināto tiesības uz privāto dzīvi  un nepieciešamība nodrošināt apcietinātā videosaziņu ar tuviniekiem izmeklēšanas cietuma administrācijas pārstāvja klātbūtnē būtu jāizvērtē katrā individuālā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19.03.2025. 09.38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19.03.2025. 09.38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