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nodokļiem un nodevām"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17.02.2025. 18.47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17.02.2025. 18.47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