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25-TA-832: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6.1.1. specifiskā atbalsta mērķa "Pārejas uz klimatneitralitāti radīto ekonomisko, sociālo un vides seku mazināšana visvairāk skartajos reģionos" 6.1.1.1. pasākuma "Atteikšanās no kūdras izmantošanas enerģētikā" trešās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"Zaļā brīvība"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sniegto iebildumu Nr. 1 - attiecībā uz emisiju samazinājumu noteikšanu, izmantojot anotācijā norādītos Latvijas valsts mežzinātnes institūtu “Silava” pētījumos izstrādātos emisiju faktorus. Kaut arī šie emisiju faktori tiek jau izmantoti, ziņojot Latvijas SEG gan Eiropas Komisijai, gan IPCC, tas nemaina būtību, ka </w:t>
            </w:r>
            <w:r w:rsidR="00000000" w:rsidRPr="00000000" w:rsidDel="00000000">
              <w:rPr>
                <w:b w:val="1"/>
                <w:rtl w:val="0"/>
              </w:rPr>
              <w:t xml:space="preserve">tie nav izmantojami lēmumu pieņemšanā</w:t>
            </w:r>
            <w:r w:rsidR="00000000" w:rsidRPr="00000000" w:rsidDel="00000000">
              <w:rPr>
                <w:rtl w:val="0"/>
              </w:rPr>
              <w:t xml:space="preserve"> būtisku emisiju mērīšanai pielietotās metodoloģijas trūkumu dēļ (ko detalizēti pamatojām pirmajā saskaņošanas kārtā). Izprotam, ka par šiem jautājumiem atbildīga ir Klimata un enerģētikas ministrija, tomēr pēc būtības nevaram saskaņot konkrēto emisiju faktoru pielietošanu emisiju aprēķināšanā un kā pamatu praktisku lēmumu pieņemšanai.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Maksis Rūdolfs Apinis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25-TA-832</w:t>
    </w:r>
    <w:r>
      <w:br/>
    </w:r>
    <w:r w:rsidR="00000000" w:rsidRPr="00000000" w:rsidDel="00000000">
      <w:rPr>
        <w:rtl w:val="0"/>
      </w:rPr>
      <w:t xml:space="preserve">Izdrukāts 29.05.2025. 15.47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25-TA-832</w:t>
    </w:r>
    <w:r>
      <w:br/>
    </w:r>
    <w:r w:rsidR="00000000" w:rsidRPr="00000000" w:rsidDel="00000000">
      <w:rPr>
        <w:rtl w:val="0"/>
      </w:rPr>
      <w:t xml:space="preserve">Izdrukāts 29.05.2025. 15.47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Atzinumi_25-TA-832.docx</dc:title>
</cp:coreProperties>
</file>

<file path=docProps/custom.xml><?xml version="1.0" encoding="utf-8"?>
<Properties xmlns="http://schemas.openxmlformats.org/officeDocument/2006/custom-properties" xmlns:vt="http://schemas.openxmlformats.org/officeDocument/2006/docPropsVTypes"/>
</file>