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speciālajām zināšanām bērnu tiesību aizsardzības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 (turpmāk - Padome) 10.11.2025. vēstulē Nr. 01-11/378, kas adresēta Labklājības ministrijai, norādīja apsvērumus par to, ka Ministru kabineta noteikumos paredzētā programma ir vispārīga un minimāli skar zvērināta notāra amata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piekrīt, ka paredzētā mācību kursa apguve ir svarīga amatpersonām, kuru amata pienākumos ietilpst tieša un nepastarpināta komunikācija ar bērnu, bērna liecības un viedokļa uzklausīšana, bērna stāvokļa novērtēšana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Zvērinātiem notāriem likums nepiešķir tiesības vest sarunas ar nepilngadīgām personām. Zvērinātu notāru praksē saziņa ar bērniem nenotiek, tāpat notāru amata pienākumos neietilpst tādas darbības, kurās klātienē piedalās nepilngadīga persona kā darījuma dalībnieks. Zvērinātam notāram, atšķirībā no tiesas, nav piešķirts pienākums un nav dotas tiesības uzklausīt bērna viedokli. Zvērinātam notāram ir nepieciešamas zināšanas, kas nepieciešamas, lai, sagatavojot darījumus, kas skar nepilngadīgo, varētu līdzsvarot viņa tiesiskās intereses ar citu darījumā iesaistīto personu gribu un faktiskajiem tiesiskajiem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noteikumos paredzētās kompetences pilnveides programmas, lai arī noderīgas personības izaugsmei, tomēr nav orientētas konkrēti uz zvērināta notāra kvalifikācijas celšanu, jo lielāko daļu apgūto zināšanu zvērināts notārs praksē nekad nepiemēros.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Zvērinātam notāram obligāti apgūstamās programmas apjomam ir  jābūt proporcionāli atbilstošam tiem zvērināta notāra amata pienākumiem, kas skar darījumus, kuros iesaistīti bērni, jo īpaši ņemot vērā to, ka tā ir tikai neliela daļa no pārējiem zvērināta notāra pienākumiem, kuru kvalitatīvai veikšanai arī ir nepieciešama regulāra kvalifikācijas celšana un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Padome aicina turpmāk izvērtēt nepieciešamību attiecībā uz zvērinātiem notāriem paredzēt pielāgotu mācību saturu, ņemot vērā izklāstīto.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 Balode (LZNP)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17.04.2026.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17.04.2026.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Atzinumi_25-TA-75.docx</dc:title>
</cp:coreProperties>
</file>

<file path=docProps/custom.xml><?xml version="1.0" encoding="utf-8"?>
<Properties xmlns="http://schemas.openxmlformats.org/officeDocument/2006/custom-properties" xmlns:vt="http://schemas.openxmlformats.org/officeDocument/2006/docPropsVTypes"/>
</file>