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valstspilsētas pašvaldībai piederošo nekustamo īpašumu pārņemšanu bez atlīdzības valsts īpašumā, privatizāciju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un Tiesību akta lietai pievienotajā Rīgas Domes 2024. gada 12. jūnija lēmumā Nr. RD-24-3679-lē "Par Rīgas valstspilsētas pašvaldībai piederošo nekustamo īpašumu – zemes vienības “Mežziņu Āres”, Medemciemā, Olaines pagastā, Olaines novadā (kadastra Nr. 80800050028), un zemes vienības “Mežziņi”, Medemciemā, Olaines pagastā, Olaines novadā (kadastra Nr. 80800050190), nodošanu īpašumā bez atlīdzības Latvijas valstij SIA “Publisko aktīvu pārvaldītājs Possessor” personā privatizācijas procesa pabeigšanai" ir ietverta atsauce uz Publiskas personas mantas atsavināšanas likumu (turpmāk - Atsavināšanas likums), cita starpā arī tā </w:t>
            </w:r>
            <w:r w:rsidR="00000000" w:rsidRPr="00000000" w:rsidDel="00000000">
              <w:rPr>
                <w:u w:val="single"/>
                <w:rtl w:val="0"/>
              </w:rPr>
              <w:t xml:space="preserve">42.panta otro daļu. </w:t>
            </w:r>
            <w:r w:rsidR="00000000" w:rsidRPr="00000000" w:rsidDel="00000000">
              <w:rPr>
                <w:rtl w:val="0"/>
              </w:rPr>
              <w:t xml:space="preserve">Vēršam uzmanību, ka Atsavināšanas likuma 42. panta otrā daļa atvasinātas publikas personas nekustamo īpašumu ļauj atsavināt bez atlīdzības valstij </w:t>
            </w:r>
            <w:r w:rsidR="00000000" w:rsidRPr="00000000" w:rsidDel="00000000">
              <w:rPr>
                <w:u w:val="single"/>
                <w:rtl w:val="0"/>
              </w:rPr>
              <w:t xml:space="preserve">tikai uz konkrētas valsts pārvaldes  funkcijas izpildes laiku </w:t>
            </w:r>
            <w:r w:rsidR="00000000" w:rsidRPr="00000000" w:rsidDel="00000000">
              <w:rPr>
                <w:rtl w:val="0"/>
              </w:rPr>
              <w:t xml:space="preserve">ar pienākumu valstij, ja tai nodotais nekustamais īpašums vairs netiek izmantots atvasinātas publiskas personas lēmējinstitūcijas lēmumā par atvasinātas publiskas personas nekustamā īpašuma nodošanu bez atlīdzības norādītās valsts pārvaldes funkcijas veikšanai, šo īpašumu bez atlīdzības nodot tai atvasinātai publiskai personai, kura šo nekustamo īpašumu nodevusi. </w:t>
            </w:r>
            <w:r w:rsidR="00000000" w:rsidRPr="00000000" w:rsidDel="00000000">
              <w:rPr>
                <w:u w:val="single"/>
                <w:rtl w:val="0"/>
              </w:rPr>
              <w:t xml:space="preserve">T.i., Atsavināšanas likuma 42. panta otrā daļa nepieļauj iespēju publisku personu starpā bez atlīdzības atsavināt nekustamo īpašumu tā, ka tas tiek atsavināts tālāk un publiska persona to pilnībā zaudē. Līdz ar to nepieciešams precizēt rīkojuma projekta 1.1. un 1.2. apakšpunktā minēto nekustamo īpašumu atsavināšanas tiesisko pamatu vai arī rīkojuma projekta saturu pārstrādāt atbilstoši Atsavināšanas likuma 42. panta otrajā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(nekustamā īpašuma kadastra Nr. 8080 900 0069) “Mežziņi 2” - 6, Medemciemā, Olaines pagastā, Olaines novadā, uzturēšanai nepieciešamās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rīkojuma izpildes nodrošināšanai nepieciešams precizēt rīkojuma projekta 5. punktu, norādot </w:t>
            </w:r>
            <w:r w:rsidR="00000000" w:rsidRPr="00000000" w:rsidDel="00000000">
              <w:rPr>
                <w:u w:val="single"/>
                <w:rtl w:val="0"/>
              </w:rPr>
              <w:t xml:space="preserve">konkrētu </w:t>
            </w:r>
            <w:r w:rsidR="00000000" w:rsidRPr="00000000" w:rsidDel="00000000">
              <w:rPr>
                <w:rtl w:val="0"/>
              </w:rPr>
              <w:t xml:space="preserve">Finanšu ministrijas valdījumā nododamo nekustamā īpašuma “Mežziņi” (nekustamā īpašuma kadastra Nr. 8080 005 0190) </w:t>
            </w:r>
            <w:r w:rsidR="00000000" w:rsidRPr="00000000" w:rsidDel="00000000">
              <w:rPr>
                <w:u w:val="single"/>
                <w:rtl w:val="0"/>
              </w:rPr>
              <w:t xml:space="preserve">domājamo daļu apmēru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un rīkojuma izpildes nodrošināšanai nepieciešams precizēt rīkojuma projekta 6. punktu, norādot </w:t>
            </w:r>
            <w:r w:rsidR="00000000" w:rsidRPr="00000000" w:rsidDel="00000000">
              <w:rPr>
                <w:u w:val="single"/>
                <w:rtl w:val="0"/>
              </w:rPr>
              <w:t xml:space="preserve">precīzu</w:t>
            </w:r>
            <w:r w:rsidR="00000000" w:rsidRPr="00000000" w:rsidDel="00000000">
              <w:rPr>
                <w:rtl w:val="0"/>
              </w:rPr>
              <w:t xml:space="preserve"> atsavināmā nekustamā īpašuma sastāvu (sk., arī iebildumu par rīkojuma projekta 5. punktu). Vienlaikus, ņemot vērā, ka rīkojuma projekta 6. punktā minētajiem nekustamajiem īpašumiem zemesgrāmatā </w:t>
            </w:r>
            <w:r w:rsidR="00000000" w:rsidRPr="00000000" w:rsidDel="00000000">
              <w:rPr>
                <w:u w:val="single"/>
                <w:rtl w:val="0"/>
              </w:rPr>
              <w:t xml:space="preserve">atklāti atsevišķi nodalījumi</w:t>
            </w:r>
            <w:r w:rsidR="00000000" w:rsidRPr="00000000" w:rsidDel="00000000">
              <w:rPr>
                <w:rtl w:val="0"/>
              </w:rPr>
              <w:t xml:space="preserve">, projekta 6. punkta izpilde būs iespējama tikai pēc abu nekustamo īpašumu savienošanas </w:t>
            </w:r>
            <w:r w:rsidR="00000000" w:rsidRPr="00000000" w:rsidDel="00000000">
              <w:rPr>
                <w:u w:val="single"/>
                <w:rtl w:val="0"/>
              </w:rPr>
              <w:t xml:space="preserve">vienā nodalījumā</w:t>
            </w:r>
            <w:r w:rsidR="00000000" w:rsidRPr="00000000" w:rsidDel="00000000">
              <w:rPr>
                <w:rtl w:val="0"/>
              </w:rPr>
              <w:t xml:space="preserve"> Zemesgrāmatu likuma 37. pantā noteiktajā kārtībā. Līdz ar to attiecīgu darbību veikšana jāparedz gan rīkojuma projektā, gan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“Mežziņi” (nekustamā īpašuma kadastra Nr. 8080 005 0190) – zemes vienību (zemes vienības kadastra apzīmējums 8080 005 0179) 1,51 ha platībā – Olaines pagastā, Olaines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adresi atbilstoši Tiesību akta lietai pievienotajiem paskaidrojošajiem dokumentiem - </w:t>
            </w:r>
            <w:r w:rsidR="00000000" w:rsidRPr="00000000" w:rsidDel="00000000">
              <w:rPr>
                <w:u w:val="single"/>
                <w:rtl w:val="0"/>
              </w:rPr>
              <w:t xml:space="preserve">Medemciemā</w:t>
            </w:r>
            <w:r w:rsidR="00000000" w:rsidRPr="00000000" w:rsidDel="00000000">
              <w:rPr>
                <w:rtl w:val="0"/>
              </w:rPr>
              <w:t xml:space="preserve">, Olaines pagastā, Olaines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normatīvajos aktos noteiktā kārtībā veikt nepieciešamās darbības šā rīkojuma 1.punktā minēto nekustamo īpašumu ierakstīšanai zemesgrāmatā uz valsts vārda sabiedrības ar ierobežotu atbildību “Publisko aktīvu pārvaldītājs Possessor”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noteikto, ka zemesgrāmatās ieraksta nekustamus īpašumus un </w:t>
            </w:r>
            <w:r w:rsidR="00000000" w:rsidRPr="00000000" w:rsidDel="00000000">
              <w:rPr>
                <w:u w:val="single"/>
                <w:rtl w:val="0"/>
              </w:rPr>
              <w:t xml:space="preserve">nostiprina ar tiem saistītās tiesības, </w:t>
            </w:r>
            <w:r w:rsidR="00000000" w:rsidRPr="00000000" w:rsidDel="00000000">
              <w:rPr>
                <w:rtl w:val="0"/>
              </w:rPr>
              <w:t xml:space="preserve">kā arī to, ka rīkojuma projekta 1. punktā minētie nekustamie īpašumi ir jau ierakstīti zemesgrāmatā, aicināt precizēt rīkojuma projekta 2. punktu, paredzot </w:t>
            </w:r>
            <w:r w:rsidR="00000000" w:rsidRPr="00000000" w:rsidDel="00000000">
              <w:rPr>
                <w:u w:val="single"/>
                <w:rtl w:val="0"/>
              </w:rPr>
              <w:t xml:space="preserve">īpašuma tiesību uz attiecīgajiem nekustamajiem īpašumiem nostiprināšanu zemesgrāmatā</w:t>
            </w:r>
            <w:r w:rsidR="00000000" w:rsidRPr="00000000" w:rsidDel="00000000">
              <w:rPr>
                <w:rtl w:val="0"/>
              </w:rPr>
              <w:t xml:space="preserve"> uz valsts vārda attiecīgā valdītāja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“Publisko aktīvu pārvaldītājs Possessor” normatīvajos aktos noteiktā kārtībā veikt nepieciešamās darbības šā rīkojuma 1.punktā minēto nekustamo īpašumu ierakstīšanai zemesgrāmatā uz valsts vārda sabiedrības ar ierobežotu atbildību “Publisko aktīvu pārvaldītājs Possessor”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iekārtas likuma 33. panta pirmajā daļā noteikto  (Ministru kabinets, ievērojot Valsts pārvaldes iekārtas likuma, Administratīvā procesa likuma un citu normatīvo aktu prasības, izdod administratīvos aktus, pieņem politiskus lēmumus, pārvaldes lēmumus un citus tiesību aktus) un Valsts pārvaldes iekārtas likuma 91.panta pirmo daļu, kas noteic, ka publiskas personas manta atrodas i</w:t>
            </w:r>
            <w:r w:rsidR="00000000" w:rsidRPr="00000000" w:rsidDel="00000000">
              <w:rPr>
                <w:u w:val="single"/>
                <w:rtl w:val="0"/>
              </w:rPr>
              <w:t xml:space="preserve">estādes valdījumā,</w:t>
            </w:r>
            <w:r w:rsidR="00000000" w:rsidRPr="00000000" w:rsidDel="00000000">
              <w:rPr>
                <w:rtl w:val="0"/>
              </w:rPr>
              <w:t xml:space="preserve"> aicinām rīkojuma projekta 2.punktu papildināt ar atsauci uz tiesību normu, kas pieļauj īpašuma tiesību nostiprināšanu zemesgrāmatā uz valsts vārda </w:t>
            </w:r>
            <w:r w:rsidR="00000000" w:rsidRPr="00000000" w:rsidDel="00000000">
              <w:rPr>
                <w:u w:val="single"/>
                <w:rtl w:val="0"/>
              </w:rPr>
              <w:t xml:space="preserve">sabiedrības ar ierobežotu atbildību “Publisko aktīvu pārvaldītājs Possessor”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pārņemt valdījumā  šā rīkojuma 3. punktā minēto nekustamo īpašumu un normatīvajos aktos ierakstīt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 pantā noteikto, ka zemesgrāmatās ieraksta nekustamus īpašumus un </w:t>
            </w:r>
            <w:r w:rsidR="00000000" w:rsidRPr="00000000" w:rsidDel="00000000">
              <w:rPr>
                <w:u w:val="single"/>
                <w:rtl w:val="0"/>
              </w:rPr>
              <w:t xml:space="preserve">nostiprina ar tiem saistītās tiesības</w:t>
            </w:r>
            <w:r w:rsidR="00000000" w:rsidRPr="00000000" w:rsidDel="00000000">
              <w:rPr>
                <w:rtl w:val="0"/>
              </w:rPr>
              <w:t xml:space="preserve">, kā arī to, ka rīkojuma projekta 3. punktā minētais nekustamais īpašums </w:t>
            </w:r>
            <w:r w:rsidR="00000000" w:rsidRPr="00000000" w:rsidDel="00000000">
              <w:rPr>
                <w:u w:val="single"/>
                <w:rtl w:val="0"/>
              </w:rPr>
              <w:t xml:space="preserve">ir jau ierakstīts zemesgrāmatā</w:t>
            </w:r>
            <w:r w:rsidR="00000000" w:rsidRPr="00000000" w:rsidDel="00000000">
              <w:rPr>
                <w:rtl w:val="0"/>
              </w:rPr>
              <w:t xml:space="preserve">, aicināt precizēt rīkojuma projekta 4. punktu, paredzot </w:t>
            </w:r>
            <w:r w:rsidR="00000000" w:rsidRPr="00000000" w:rsidDel="00000000">
              <w:rPr>
                <w:u w:val="single"/>
                <w:rtl w:val="0"/>
              </w:rPr>
              <w:t xml:space="preserve">normatīvajos aktos noteiktajā kārtībā </w:t>
            </w:r>
            <w:r w:rsidR="00000000" w:rsidRPr="00000000" w:rsidDel="00000000">
              <w:rPr>
                <w:rtl w:val="0"/>
              </w:rPr>
              <w:t xml:space="preserve">ī</w:t>
            </w:r>
            <w:r w:rsidR="00000000" w:rsidRPr="00000000" w:rsidDel="00000000">
              <w:rPr>
                <w:u w:val="single"/>
                <w:rtl w:val="0"/>
              </w:rPr>
              <w:t xml:space="preserve">pašuma tiesību uz attiecīgo nekustamu īpašumu nostiprināšanu zemesgrāmatā</w:t>
            </w:r>
            <w:r w:rsidR="00000000" w:rsidRPr="00000000" w:rsidDel="00000000">
              <w:rPr>
                <w:rtl w:val="0"/>
              </w:rPr>
              <w:t xml:space="preserve"> uz valsts vārda attiecīgā valdītāja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pārņemt valdījumā  šā rīkojuma 3. punktā minēto nekustamo īpašumu un normatīvajos aktos </w:t>
            </w:r>
            <w:r w:rsidR="00000000" w:rsidRPr="00000000" w:rsidDel="00000000">
              <w:rPr>
                <w:u w:val="single"/>
                <w:rtl w:val="0"/>
              </w:rPr>
              <w:t xml:space="preserve">noteiktajā kārtībā</w:t>
            </w:r>
            <w:r w:rsidR="00000000" w:rsidRPr="00000000" w:rsidDel="00000000">
              <w:rPr>
                <w:rtl w:val="0"/>
              </w:rPr>
              <w:t xml:space="preserve"> </w:t>
            </w:r>
            <w:r w:rsidR="00000000" w:rsidRPr="00000000" w:rsidDel="00000000">
              <w:rPr>
                <w:u w:val="single"/>
                <w:rtl w:val="0"/>
              </w:rPr>
              <w:t xml:space="preserve">nostiprināt </w:t>
            </w:r>
            <w:r w:rsidR="00000000" w:rsidRPr="00000000" w:rsidDel="00000000">
              <w:rPr>
                <w:rtl w:val="0"/>
              </w:rPr>
              <w:t xml:space="preserve"> zemesgrāmatā </w:t>
            </w:r>
            <w:r w:rsidR="00000000" w:rsidRPr="00000000" w:rsidDel="00000000">
              <w:rPr>
                <w:u w:val="single"/>
                <w:rtl w:val="0"/>
              </w:rPr>
              <w:t xml:space="preserve">īpašuma tiesības</w:t>
            </w:r>
            <w:r w:rsidR="00000000" w:rsidRPr="00000000" w:rsidDel="00000000">
              <w:rPr>
                <w:rtl w:val="0"/>
              </w:rPr>
              <w:t xml:space="preserve">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"Pamatojumā"</w:t>
            </w:r>
            <w:r w:rsidR="00000000" w:rsidRPr="00000000" w:rsidDel="00000000">
              <w:rPr>
                <w:rtl w:val="0"/>
              </w:rPr>
              <w:t xml:space="preserve"> norādīts:  "lai arī Atsavināšanas likuma 5. panta (3</w:t>
            </w:r>
            <w:r w:rsidR="00000000" w:rsidRPr="00000000" w:rsidDel="00000000">
              <w:rPr>
                <w:vertAlign w:val="superscript"/>
                <w:rtl w:val="0"/>
              </w:rPr>
              <w:t xml:space="preserve">1</w:t>
            </w:r>
            <w:r w:rsidR="00000000" w:rsidRPr="00000000" w:rsidDel="00000000">
              <w:rPr>
                <w:rtl w:val="0"/>
              </w:rPr>
              <w:t xml:space="preserve">) daļa paredz izņēmumu, kas atļauj atsavināšanu bez Ministru kabineta atļaujas, ja īpašums ir nodots privatizācijai, šajā gadījumā pastāv īpaša situācija. Nekustamais īpašums "Mežziņi 2" – 6 sastāv no neapdzīvojamas telpas un tai piesaistītām palīgēkām, kuras nav paredzētas privatizācijai dzīvokļu īpašniekiem, bet gan atsavināšanai kā atsevišķs valsts īpašums". Aicinām precizēt minēto skaidrojumu, jo atbilstoši Tiesību akta lietai pievienotajiem paskaidrojošajiem dokumentiem attiecīgās palīgēkas </w:t>
            </w:r>
            <w:r w:rsidR="00000000" w:rsidRPr="00000000" w:rsidDel="00000000">
              <w:rPr>
                <w:u w:val="single"/>
                <w:rtl w:val="0"/>
              </w:rPr>
              <w:t xml:space="preserve">nav patstāvīgi īpašuma objekti</w:t>
            </w:r>
            <w:r w:rsidR="00000000" w:rsidRPr="00000000" w:rsidDel="00000000">
              <w:rPr>
                <w:rtl w:val="0"/>
              </w:rPr>
              <w:t xml:space="preserve">, bet gan ierakstīti zemesgrāmatā nekustamā īpašuma "Mežziņi 2"-6 (kadastra numurs 80809000069)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Tiesību akta lietai pievienotajiem paskaidrojošajiem dokumentiem rīkojuma projektā minēto nekustamo īpašumu sastāvā ietilpstošajām zemes vienībām ir noteikti dažādi apgrūtinājumi. Tiesiskai skaidrībai lūdzam anotācijā skaidrot attiecīgo apgrūtinājumu ietekmi uz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25-TA-1972</w:t>
    </w:r>
    <w:r>
      <w:br/>
    </w:r>
    <w:r w:rsidR="00000000" w:rsidRPr="00000000" w:rsidDel="00000000">
      <w:rPr>
        <w:rtl w:val="0"/>
      </w:rPr>
      <w:t xml:space="preserve">Izdrukāts 30.09.2025.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25-TA-1972</w:t>
    </w:r>
    <w:r>
      <w:br/>
    </w:r>
    <w:r w:rsidR="00000000" w:rsidRPr="00000000" w:rsidDel="00000000">
      <w:rPr>
        <w:rtl w:val="0"/>
      </w:rPr>
      <w:t xml:space="preserve">Izdrukāts 30.09.2025.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Atzinumi_25-TA-1972.docx</dc:title>
</cp:coreProperties>
</file>

<file path=docProps/custom.xml><?xml version="1.0" encoding="utf-8"?>
<Properties xmlns="http://schemas.openxmlformats.org/officeDocument/2006/custom-properties" xmlns:vt="http://schemas.openxmlformats.org/officeDocument/2006/docPropsVTypes"/>
</file>