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96FA0" w14:textId="77777777" w:rsidR="001D374C" w:rsidRPr="001D374C" w:rsidRDefault="001D374C" w:rsidP="001D374C">
      <w:pPr>
        <w:shd w:val="clear" w:color="auto" w:fill="FFFFFF"/>
        <w:spacing w:after="0" w:line="240" w:lineRule="auto"/>
        <w:jc w:val="center"/>
        <w:rPr>
          <w:rFonts w:ascii="Verdana" w:eastAsia="Times New Roman" w:hAnsi="Verdana" w:cs="Times New Roman"/>
          <w:b/>
          <w:bCs/>
          <w:color w:val="525252"/>
          <w:sz w:val="19"/>
          <w:szCs w:val="19"/>
          <w:lang w:eastAsia="lv-LV"/>
        </w:rPr>
      </w:pPr>
      <w:r w:rsidRPr="001D374C">
        <w:rPr>
          <w:rFonts w:ascii="Verdana" w:eastAsia="Times New Roman" w:hAnsi="Verdana" w:cs="Times New Roman"/>
          <w:b/>
          <w:bCs/>
          <w:color w:val="525252"/>
          <w:sz w:val="19"/>
          <w:szCs w:val="19"/>
          <w:lang w:eastAsia="lv-LV"/>
        </w:rPr>
        <w:t>Prasības par doktoranta nodarbinātību, darba līguma noslēgšanu un izbeigšanu un kārtība, kādā aprēķina atlīdzību</w:t>
      </w:r>
    </w:p>
    <w:p w14:paraId="67CC374C" w14:textId="77777777" w:rsidR="001D374C" w:rsidRPr="001D374C" w:rsidRDefault="001D374C" w:rsidP="001D374C">
      <w:pPr>
        <w:shd w:val="clear" w:color="auto" w:fill="FFFFFF"/>
        <w:spacing w:after="0" w:line="240" w:lineRule="auto"/>
        <w:jc w:val="right"/>
        <w:rPr>
          <w:rFonts w:ascii="Verdana" w:eastAsia="Times New Roman" w:hAnsi="Verdana" w:cs="Times New Roman"/>
          <w:i/>
          <w:iCs/>
          <w:color w:val="525252"/>
          <w:sz w:val="19"/>
          <w:szCs w:val="19"/>
          <w:lang w:eastAsia="lv-LV"/>
        </w:rPr>
      </w:pPr>
      <w:r w:rsidRPr="5B0DA48E">
        <w:rPr>
          <w:rFonts w:ascii="Verdana" w:eastAsia="Times New Roman" w:hAnsi="Verdana" w:cs="Times New Roman"/>
          <w:i/>
          <w:iCs/>
          <w:color w:val="525252"/>
          <w:sz w:val="19"/>
          <w:szCs w:val="19"/>
          <w:lang w:eastAsia="lv-LV"/>
        </w:rPr>
        <w:t>Izdoti saskaņā ar Augstskolu likuma </w:t>
      </w:r>
      <w:hyperlink r:id="rId8" w:anchor="p47_1" w:tgtFrame="_blank" w:history="1">
        <w:r w:rsidRPr="5B0DA48E">
          <w:rPr>
            <w:rFonts w:ascii="Verdana" w:eastAsia="Times New Roman" w:hAnsi="Verdana" w:cs="Times New Roman"/>
            <w:i/>
            <w:iCs/>
            <w:color w:val="751315"/>
            <w:sz w:val="19"/>
            <w:szCs w:val="19"/>
            <w:u w:val="single"/>
            <w:shd w:val="clear" w:color="auto" w:fill="E0FFFF"/>
            <w:lang w:eastAsia="lv-LV"/>
          </w:rPr>
          <w:t>47.</w:t>
        </w:r>
        <w:r w:rsidRPr="5B0DA48E">
          <w:rPr>
            <w:rFonts w:ascii="Verdana" w:eastAsia="Times New Roman" w:hAnsi="Verdana" w:cs="Times New Roman"/>
            <w:i/>
            <w:iCs/>
            <w:color w:val="751315"/>
            <w:sz w:val="19"/>
            <w:szCs w:val="19"/>
            <w:u w:val="single"/>
            <w:shd w:val="clear" w:color="auto" w:fill="E0FFFF"/>
            <w:vertAlign w:val="superscript"/>
            <w:lang w:eastAsia="lv-LV"/>
          </w:rPr>
          <w:t>1</w:t>
        </w:r>
      </w:hyperlink>
      <w:r w:rsidRPr="5B0DA48E">
        <w:rPr>
          <w:rFonts w:ascii="Verdana" w:eastAsia="Times New Roman" w:hAnsi="Verdana" w:cs="Times New Roman"/>
          <w:i/>
          <w:iCs/>
          <w:color w:val="525252"/>
          <w:sz w:val="19"/>
          <w:szCs w:val="19"/>
          <w:lang w:eastAsia="lv-LV"/>
        </w:rPr>
        <w:t>  panta otro daļu</w:t>
      </w:r>
    </w:p>
    <w:p w14:paraId="35F784E6" w14:textId="1A129F05" w:rsidR="5B0DA48E" w:rsidRDefault="5B0DA48E" w:rsidP="5B0DA48E">
      <w:pPr>
        <w:pStyle w:val="ListParagraph"/>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p>
    <w:p w14:paraId="67A25F56" w14:textId="4261EE49"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Noteikumi nosaka papildus Darba likumā paredzētajam prasības par doktoranta nodarbinātību, darba līguma noslēgšanu un izbeigšanu, tostarp darba laika un termiņa nosacījumus, kā arī atlīdzības aprēķināšanas kārtību.</w:t>
      </w:r>
    </w:p>
    <w:p w14:paraId="4551814F" w14:textId="21ED3625"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Noteikumi attiecas uz fizisku personu, kura atklāta konkursa ietvaros un augstskolas noteiktajā kārtībā ir uzņemta valsts finansētā studiju vietā doktora studiju programmā (turpmāk – doktorants) un kura ar augstskolu ir noslēgusi studiju līgumu atbilstoši normatīvajam regulējumam par studiju līgumā obligāti ietveramajiem noteikumiem un augstskolas noteiktajā kārtībā.</w:t>
      </w:r>
    </w:p>
    <w:p w14:paraId="0FF13B3F" w14:textId="32C675B1"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Augstskola nodrošina, ka akadēmiskā gada pirmā semestra laikā augstskola vai augstskolas doktorantūras skolas sadarbības partneris (turpmāk – sadarbības partneris, turpmāk kopā – darba devējs) ar doktorantu noslēdz darba līgumu par akadēmiskā darba veikšanu doktora studiju programmas studiju rezultātu sasniegšanai atbilstoši valsts augstākās izglītības standartam (turpmāk – darba līgums) uz noslēgtā studiju līguma termiņu, ievērojot darba devēja atlīdzības un personāla politiku, kā arī augstskolas noteiktajai kārtībai  atbilstoši Augstskolu likumam.</w:t>
      </w:r>
    </w:p>
    <w:p w14:paraId="18BDA6CB" w14:textId="66BAD82F"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Ja doktorantam pirms studiju uzsākšanas ar darba devēju jau ir nodibinātas darba tiesiskās attiecības, kas neparedz akadēmiskā darba veikšanu doktora studiju programmā noteikto rezultātu sasniegšanai, darba devējs un doktorants vienojas par akadēmiskā darba veikšanas doktora studiju programmā noteikto rezultātu sasniegšanai iekļaušanu minēto attiecību ietvaros augstskolas noteiktajā kārtībā.</w:t>
      </w:r>
    </w:p>
    <w:p w14:paraId="7F3E8F08" w14:textId="08CAAD5B"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Doktorants tiek nodarbināts pie darba devēja, kas atbilst augstskolas kārtībā darba devējam noteiktajām prasībām.</w:t>
      </w:r>
    </w:p>
    <w:p w14:paraId="62893779" w14:textId="13237744"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Darba līguma priekšmets ir akadēmiskā darba veikšana doktora studiju programmā noteikto rezultātu sasniegšanai, tostarp doktoranta promocijas darba izstrāde un aizstāvēšana vai doktoranta teorētiskā pētījuma un mākslinieciskās jaunrades darba izstrāde un aizstāvēšana, atbilstoši Augstskolu likumam, citiem valsts augstākās izglītības īstenošanu regulējošajiem normatīvajiem aktiem, ievērojot augstskolas noteikto kārtību (turpmāk – galvenais uzdevums). Darba līgumā var iekļaut arī uzdevumus, kas saistīti ar augstskolas studējošo izglītošanu vai doktoranta zinātnisko darbību, vai mākslinieciskās jaunrades darba veikšanu.</w:t>
      </w:r>
    </w:p>
    <w:p w14:paraId="00BEC6B5" w14:textId="0EC54277"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Doktorants atalgojumu saņem no augstskolas doktorantu atlīdzībai paredzētiem finanšu līdzekļiem, kurus veido valsts budžeta finanšu līdzekļi saskaņā ar Augstskolu likuma 78. pantu, kā arī citi augstskolas un sadarbības partneru finanšu līdzekļi (turpmāk – doktorantu atlīdzības fonds).</w:t>
      </w:r>
    </w:p>
    <w:p w14:paraId="7AB530F6" w14:textId="260248F5"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commentRangeStart w:id="0"/>
      <w:r w:rsidRPr="2CED5DFB">
        <w:rPr>
          <w:rFonts w:ascii="Verdana" w:eastAsia="Times New Roman" w:hAnsi="Verdana" w:cs="Times New Roman"/>
          <w:color w:val="525252" w:themeColor="accent3" w:themeShade="80"/>
          <w:sz w:val="19"/>
          <w:szCs w:val="19"/>
          <w:lang w:eastAsia="lv-LV"/>
        </w:rPr>
        <w:t>Valsts budžeta finansējums doktoranta atlīdzības fondā vienai pilna laika studiju vietai doktora studiju programmā ir 12 000 </w:t>
      </w:r>
      <w:proofErr w:type="spellStart"/>
      <w:r w:rsidRPr="2CED5DFB">
        <w:rPr>
          <w:rFonts w:ascii="Verdana" w:eastAsia="Times New Roman" w:hAnsi="Verdana" w:cs="Times New Roman"/>
          <w:i/>
          <w:iCs/>
          <w:color w:val="525252" w:themeColor="accent3" w:themeShade="80"/>
          <w:sz w:val="19"/>
          <w:szCs w:val="19"/>
          <w:lang w:eastAsia="lv-LV"/>
        </w:rPr>
        <w:t>euro</w:t>
      </w:r>
      <w:proofErr w:type="spellEnd"/>
      <w:r w:rsidRPr="2CED5DFB">
        <w:rPr>
          <w:rFonts w:ascii="Verdana" w:eastAsia="Times New Roman" w:hAnsi="Verdana" w:cs="Times New Roman"/>
          <w:i/>
          <w:iCs/>
          <w:color w:val="525252" w:themeColor="accent3" w:themeShade="80"/>
          <w:sz w:val="19"/>
          <w:szCs w:val="19"/>
          <w:lang w:eastAsia="lv-LV"/>
        </w:rPr>
        <w:t> </w:t>
      </w:r>
      <w:r w:rsidRPr="2CED5DFB">
        <w:rPr>
          <w:rFonts w:ascii="Verdana" w:eastAsia="Times New Roman" w:hAnsi="Verdana" w:cs="Times New Roman"/>
          <w:color w:val="525252" w:themeColor="accent3" w:themeShade="80"/>
          <w:sz w:val="19"/>
          <w:szCs w:val="19"/>
          <w:lang w:eastAsia="lv-LV"/>
        </w:rPr>
        <w:t>gadā, kuru veido doktoranta atlīdzība 1000 </w:t>
      </w:r>
      <w:proofErr w:type="spellStart"/>
      <w:r w:rsidRPr="2CED5DFB">
        <w:rPr>
          <w:rFonts w:ascii="Verdana" w:eastAsia="Times New Roman" w:hAnsi="Verdana" w:cs="Times New Roman"/>
          <w:i/>
          <w:iCs/>
          <w:color w:val="525252" w:themeColor="accent3" w:themeShade="80"/>
          <w:sz w:val="19"/>
          <w:szCs w:val="19"/>
          <w:lang w:eastAsia="lv-LV"/>
        </w:rPr>
        <w:t>euro</w:t>
      </w:r>
      <w:proofErr w:type="spellEnd"/>
      <w:r w:rsidRPr="2CED5DFB">
        <w:rPr>
          <w:rFonts w:ascii="Verdana" w:eastAsia="Times New Roman" w:hAnsi="Verdana" w:cs="Times New Roman"/>
          <w:i/>
          <w:iCs/>
          <w:color w:val="525252" w:themeColor="accent3" w:themeShade="80"/>
          <w:sz w:val="19"/>
          <w:szCs w:val="19"/>
          <w:lang w:eastAsia="lv-LV"/>
        </w:rPr>
        <w:t> </w:t>
      </w:r>
      <w:r w:rsidRPr="2CED5DFB">
        <w:rPr>
          <w:rFonts w:ascii="Verdana" w:eastAsia="Times New Roman" w:hAnsi="Verdana" w:cs="Times New Roman"/>
          <w:color w:val="525252" w:themeColor="accent3" w:themeShade="80"/>
          <w:sz w:val="19"/>
          <w:szCs w:val="19"/>
          <w:lang w:eastAsia="lv-LV"/>
        </w:rPr>
        <w:t>mēnesī par galvenā uzdevuma izpildi nepilna darba laika ietvaros (turpmāk – galvenā uzdevuma atlīdzība), tajā skaitā iedzīvotāju ienākuma nodoklis, darba devēja un darba ņēmēja valsts sociālās apdrošināšanas obligātās iemaksas.</w:t>
      </w:r>
      <w:commentRangeEnd w:id="0"/>
      <w:r>
        <w:commentReference w:id="0"/>
      </w:r>
    </w:p>
    <w:p w14:paraId="5101F6D2" w14:textId="5F3E6430"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Darba devējs nosaka darba līgumā doktoranta ieņemamā amata nosaukumu, atbilstoši profesiju klasifikatoram un nolīgtā darba raksturojumam. Ievērojot darba līgumā noteiktos izpildāmos uzdevumus, darba devējs var nodarbināt doktorantu vairāk nekā vienā amatā.</w:t>
      </w:r>
    </w:p>
    <w:p w14:paraId="69913C51" w14:textId="575016E4"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Darba devējam atbilstoši tā atlīdzības politikai un ievērojot atbilstošo augstskolas kārtību ir tiesības noteikt darba līgumā lielāku galvenā uzdevuma atlīdzību nekā šo noteikumu 8. punktā minētā galvenā uzdevuma atlīdzība, starpību sedzot no darba devēja līdzekļiem.</w:t>
      </w:r>
    </w:p>
    <w:p w14:paraId="455094CB" w14:textId="0EC2FCF9"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Doktoranta nodarbināšana virs darba līgumā noteiktā nepilnā darba laika vai cita darba laika organizācijas veida noteikšana papildus nepilnajam darba laikam doktorantam ir pieļaujama, pamatojoties uz darba devēja un doktoranta rakstveida vienošanos, ar nosacījumu, ka tas neietekmē un nodrošina galvenā uzdevuma izpildi, ievērojot augstskolas noteikto kārtību.</w:t>
      </w:r>
    </w:p>
    <w:p w14:paraId="5C5F6655" w14:textId="359F08BD"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lastRenderedPageBreak/>
        <w:t>Augstskola atbilstoši augstskolas noteiktajai kārtībai katra Augstskolu likuma 47.¹ panta trešajā daļā minētā nosacījuma, kad darba līgumu ar doktorantu var neslēgt, iestāšanās (turpmāk – izņēmums) gadījumā izvērtē darba līguma slēgšanas nepieciešamību, lai noskaidrotu galvenā uzdevuma izpildes iespējamību pie nosacījuma, ja darba līgumu ar doktorantu neslēdz. Ja augstskola konstatē, ka attiecīga izņēmuma gadījumā nav nepieciešams slēgt darba līgumu, augstskola rīkojas atbilstoši augstskolas noteiktajai kārtībai.</w:t>
      </w:r>
    </w:p>
    <w:p w14:paraId="3CF4B957" w14:textId="0CAE25A0"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Ja attiecībā uz doktorantu studiju laikā vairs nav attiecināms kāds no Augstskolu likuma 47.¹ panta trešajā daļā noteiktajiem izņēmumiem, augstskola nodrošina doktorantam nodarbinātību atbilstoši augstskolas noteiktajai kārtībai. </w:t>
      </w:r>
    </w:p>
    <w:p w14:paraId="69DB0A79" w14:textId="7FFC736E"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Doktorantam ir tiesības studiju līguma termiņa ietvaros mainīt darba devēju ar nosacījumu, ka ne ilgāk kā sešu mēnešu laikā no pēdējā darba līguma izbeigšanās dienas ir noslēgts jauns darba līgums, ievērojot šos noteikumus un augstskolas noteikto kārtību. Ja jaunais darba līgums nav noslēgts minētajā termiņā, augstskola rīkojas atbilstoši augstskolas noteiktajai kārtībai.</w:t>
      </w:r>
    </w:p>
    <w:p w14:paraId="7B83F744" w14:textId="0DF743B2"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Ja darba devējs, kas ir sadarbības partneris, izbeidz darba tiesiskās attiecības ar doktorantu studiju līguma termiņa ietvaros atbilstoši šo noteikumu 17.2. apakšpunktam, darba devējs par to paziņo augstskolai. Augstskola sešu mēnešu laikā no minētā paziņojuma saņemšanas datuma nodrošina doktorantam jauna darba līguma noslēgšanu, ievērojot augstskolas noteikto kārtību, izņemot, ja darba līgums ir izbeigts atbilstoši šo noteikumu 17.3. apakšpunktam.</w:t>
      </w:r>
    </w:p>
    <w:p w14:paraId="25C0CA85" w14:textId="424A99B9"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Darba devējs un doktorants vienojas par nodarbinātību darba līguma ietvaros, ja doktorants izmanto savas tiesības uz studiju pārtraukumu atbilstoši Augstskolu likumam un ievērojot augstskolas noteikto kārtību.</w:t>
      </w:r>
    </w:p>
    <w:p w14:paraId="397522CA" w14:textId="1AF2BD30" w:rsid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commentRangeStart w:id="1"/>
      <w:r w:rsidRPr="2CED5DFB">
        <w:rPr>
          <w:rFonts w:ascii="Verdana" w:eastAsia="Times New Roman" w:hAnsi="Verdana" w:cs="Times New Roman"/>
          <w:color w:val="525252" w:themeColor="accent3" w:themeShade="80"/>
          <w:sz w:val="19"/>
          <w:szCs w:val="19"/>
          <w:lang w:eastAsia="lv-LV"/>
        </w:rPr>
        <w:t>Darba līgums izbeidzas</w:t>
      </w:r>
      <w:commentRangeEnd w:id="1"/>
      <w:r>
        <w:commentReference w:id="1"/>
      </w:r>
      <w:r w:rsidRPr="2CED5DFB">
        <w:rPr>
          <w:rFonts w:ascii="Verdana" w:eastAsia="Times New Roman" w:hAnsi="Verdana" w:cs="Times New Roman"/>
          <w:color w:val="525252" w:themeColor="accent3" w:themeShade="80"/>
          <w:sz w:val="19"/>
          <w:szCs w:val="19"/>
          <w:lang w:eastAsia="lv-LV"/>
        </w:rPr>
        <w:t>:</w:t>
      </w:r>
    </w:p>
    <w:p w14:paraId="313DB6AA" w14:textId="5CAF88A0" w:rsidR="001D374C" w:rsidRDefault="001D374C" w:rsidP="5B0DA48E">
      <w:pPr>
        <w:pStyle w:val="ListParagraph"/>
        <w:numPr>
          <w:ilvl w:val="1"/>
          <w:numId w:val="1"/>
        </w:numPr>
        <w:shd w:val="clear" w:color="auto" w:fill="FFFFFF" w:themeFill="background1"/>
        <w:spacing w:after="0" w:line="240" w:lineRule="auto"/>
        <w:ind w:left="1350" w:hanging="630"/>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ar doktora grāda piešķiršanu un studiju līguma izbeigšanos;</w:t>
      </w:r>
    </w:p>
    <w:p w14:paraId="6B48E5D0" w14:textId="40D470DD" w:rsidR="001D374C" w:rsidRDefault="001D374C" w:rsidP="5B0DA48E">
      <w:pPr>
        <w:pStyle w:val="ListParagraph"/>
        <w:numPr>
          <w:ilvl w:val="1"/>
          <w:numId w:val="1"/>
        </w:numPr>
        <w:shd w:val="clear" w:color="auto" w:fill="FFFFFF" w:themeFill="background1"/>
        <w:spacing w:after="0" w:line="240" w:lineRule="auto"/>
        <w:ind w:left="1350" w:hanging="630"/>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Darba likumā noteiktajos gadījumos, ievērojot noteiktos uzteikuma termiņus;</w:t>
      </w:r>
    </w:p>
    <w:p w14:paraId="44BE16F1" w14:textId="70E51182" w:rsidR="001D374C" w:rsidRDefault="001D374C" w:rsidP="5B0DA48E">
      <w:pPr>
        <w:pStyle w:val="ListParagraph"/>
        <w:numPr>
          <w:ilvl w:val="1"/>
          <w:numId w:val="1"/>
        </w:numPr>
        <w:shd w:val="clear" w:color="auto" w:fill="FFFFFF" w:themeFill="background1"/>
        <w:spacing w:after="0" w:line="240" w:lineRule="auto"/>
        <w:ind w:left="1350" w:hanging="630"/>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ar doktoranta izslēgšanu no studējošo saraksta (eksmatrikulācija) saskaņā ar Augstskolu likumu.</w:t>
      </w:r>
    </w:p>
    <w:p w14:paraId="313CEF69" w14:textId="05E3C048" w:rsidR="001D374C" w:rsidRPr="001D374C" w:rsidRDefault="2C716109"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themeColor="accent3" w:themeShade="80"/>
          <w:sz w:val="19"/>
          <w:szCs w:val="19"/>
          <w:lang w:eastAsia="lv-LV"/>
        </w:rPr>
      </w:pPr>
      <w:r w:rsidRPr="5B0DA48E">
        <w:rPr>
          <w:rFonts w:ascii="Verdana" w:eastAsia="Times New Roman" w:hAnsi="Verdana" w:cs="Times New Roman"/>
          <w:color w:val="525252" w:themeColor="accent3" w:themeShade="80"/>
          <w:sz w:val="19"/>
          <w:szCs w:val="19"/>
          <w:lang w:eastAsia="lv-LV"/>
        </w:rPr>
        <w:t xml:space="preserve">Darba devējs šo noteikumu 17.1. un 17.3. apakšpunktā noteiktajā gadījumā, ievērojot, ka darba līgums vairs neparedz galvenā uzdevuma izpildi, bet darba līgumā ir uzdevumi, kas saistīti ar augstskolas studējošo izglītošanu vai darbinieka zinātnisko darbību zinātniskajā institūcijā, vai mākslinieciskās jaunrades darba veikšanu, var izvērtēt nepieciešamību un vienoties ar darbinieku par darba līguma grozījumiem atbilstoši Darba likumam un darba tiesisko attiecību turpināšanu.  </w:t>
      </w:r>
    </w:p>
    <w:p w14:paraId="4C93512B" w14:textId="77777777" w:rsidR="001D374C" w:rsidRPr="001D374C" w:rsidRDefault="001D374C" w:rsidP="5B0DA48E">
      <w:pPr>
        <w:pStyle w:val="ListParagraph"/>
        <w:numPr>
          <w:ilvl w:val="0"/>
          <w:numId w:val="1"/>
        </w:numPr>
        <w:shd w:val="clear" w:color="auto" w:fill="FFFFFF" w:themeFill="background1"/>
        <w:spacing w:after="0" w:line="240" w:lineRule="auto"/>
        <w:rPr>
          <w:rFonts w:ascii="Verdana" w:eastAsia="Times New Roman" w:hAnsi="Verdana" w:cs="Times New Roman"/>
          <w:color w:val="525252"/>
          <w:sz w:val="19"/>
          <w:szCs w:val="19"/>
          <w:lang w:eastAsia="lv-LV"/>
        </w:rPr>
      </w:pPr>
      <w:r w:rsidRPr="001D374C">
        <w:rPr>
          <w:rFonts w:ascii="Verdana" w:eastAsia="Times New Roman" w:hAnsi="Verdana" w:cs="Times New Roman"/>
          <w:color w:val="525252"/>
          <w:sz w:val="19"/>
          <w:szCs w:val="19"/>
          <w:lang w:eastAsia="lv-LV"/>
        </w:rPr>
        <w:t>Šie noteikumi ir attiecināmi uz fizisku personu, kura atbilstoši šo noteikumu </w:t>
      </w:r>
      <w:hyperlink r:id="rId13" w:tgtFrame="_blank" w:history="1">
        <w:r w:rsidRPr="001D374C">
          <w:rPr>
            <w:rFonts w:ascii="Verdana" w:eastAsia="Times New Roman" w:hAnsi="Verdana" w:cs="Times New Roman"/>
            <w:color w:val="751315"/>
            <w:sz w:val="19"/>
            <w:szCs w:val="19"/>
            <w:u w:val="single"/>
            <w:shd w:val="clear" w:color="auto" w:fill="E0FFFF"/>
            <w:lang w:eastAsia="lv-LV"/>
          </w:rPr>
          <w:t>2.</w:t>
        </w:r>
      </w:hyperlink>
      <w:r w:rsidRPr="001D374C">
        <w:rPr>
          <w:rFonts w:ascii="Verdana" w:eastAsia="Times New Roman" w:hAnsi="Verdana" w:cs="Times New Roman"/>
          <w:color w:val="525252"/>
          <w:sz w:val="19"/>
          <w:szCs w:val="19"/>
          <w:lang w:eastAsia="lv-LV"/>
        </w:rPr>
        <w:t>  punktā noteiktajam ir uzņemta valsts finansētā studiju vietā doktora studiju programmā, sākot ar 2024./2025. studiju gadu.</w:t>
      </w:r>
    </w:p>
    <w:p w14:paraId="77C91620" w14:textId="77777777" w:rsidR="006724D1" w:rsidRDefault="006724D1"/>
    <w:sectPr w:rsidR="006724D1">
      <w:pgSz w:w="11906" w:h="16838"/>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da Gromova" w:date="2024-09-20T10:33:00Z" w:initials="AG">
    <w:p w14:paraId="23018B8A" w14:textId="130EFD05" w:rsidR="00000000" w:rsidRDefault="00CD5946">
      <w:r>
        <w:annotationRef/>
      </w:r>
      <w:r w:rsidRPr="71C2542F">
        <w:t>nepieciešams skaidri definēt, ka katrai budžeta vietai nav jāizmanto šis finansējums.</w:t>
      </w:r>
    </w:p>
    <w:p w14:paraId="6884B1FF" w14:textId="087D3327" w:rsidR="00000000" w:rsidRDefault="00CD5946">
      <w:r w:rsidRPr="41064F04">
        <w:t>Sākotnējā doma, bija ļaut augstskolām pašām dalīt kam mēs maksājam 12000 no šī, kam no grantiem utt.</w:t>
      </w:r>
    </w:p>
    <w:p w14:paraId="780891BE" w14:textId="299B1F4A" w:rsidR="00000000" w:rsidRDefault="00CD5946">
      <w:r w:rsidRPr="3C57F286">
        <w:t>Šobrīd šeit rakstīts obligāti no šī un galvenā uzdevumu sasniegšanai, kas nozīmē ka 1.1.1.8. grantus šie cilvēki nevarēs paņemt, jo arī tie ir Galvenā uzdevuma sasniegšanai.</w:t>
      </w:r>
    </w:p>
    <w:p w14:paraId="1EAAEDE3" w14:textId="092A3B3A" w:rsidR="00000000" w:rsidRDefault="00CD5946">
      <w:r w:rsidRPr="2C08EE6D">
        <w:t>Abi par nepilnu darba laiku, līdz ar to nav dubultfinansējums</w:t>
      </w:r>
    </w:p>
    <w:p w14:paraId="76BEB842" w14:textId="6CCBEDFB" w:rsidR="00000000" w:rsidRDefault="00CD5946">
      <w:r w:rsidRPr="268E4E75">
        <w:t>Abi par galvenā uzdevuma sasniegšanu ir dubultfin</w:t>
      </w:r>
      <w:r>
        <w:t>a</w:t>
      </w:r>
      <w:r w:rsidRPr="268E4E75">
        <w:t>nsējums</w:t>
      </w:r>
      <w:r>
        <w:br/>
      </w:r>
      <w:r>
        <w:br/>
        <w:t>Ieteikums definēt: “par daļēju galvenā uzdevuma izpildi”</w:t>
      </w:r>
      <w:r>
        <w:br/>
        <w:t>Vai atbilstoši jādefinē, ka katrai budžeta vietai nenāk līdz 12 000 EUR, lai būtu iespējams jaunā modeļa doktorantiem arī 1.1.1.8. granti.</w:t>
      </w:r>
    </w:p>
  </w:comment>
  <w:comment w:id="1" w:author="Anda Gromova" w:date="2024-09-20T10:35:00Z" w:initials="AG">
    <w:p w14:paraId="15569C1B" w14:textId="72031B65" w:rsidR="00000000" w:rsidRDefault="00CD5946">
      <w:r>
        <w:annotationRef/>
      </w:r>
      <w:r w:rsidRPr="2B6559FB">
        <w:t>Vai iespējams "darba līgums tiek pārskatīts" vai "par darba līgumu vienojas"</w:t>
      </w:r>
    </w:p>
    <w:p w14:paraId="7AAF353D" w14:textId="3EBD075F" w:rsidR="00000000" w:rsidRDefault="00000000"/>
    <w:p w14:paraId="57D1286E" w14:textId="4F56B874" w:rsidR="00000000" w:rsidRDefault="00CD5946">
      <w:r w:rsidRPr="6807CC42">
        <w:t>Lai nav administratīvi obligāti jāizbeidz darba līgums kad tiek iegūts doktora grāds, ja konkrētais cilvēks vēlas turpināt darbu augstskolā un arī augstskola vēlas turpināt darba attiecības.</w:t>
      </w:r>
    </w:p>
    <w:p w14:paraId="0D53BA83" w14:textId="7B6C4075" w:rsidR="00000000" w:rsidRDefault="00CD5946">
      <w:r w:rsidRPr="54F158DB">
        <w:t>Vēlamies novērst nevajadzīgu administratīvu slogu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BEB842" w15:done="0"/>
  <w15:commentEx w15:paraId="0D53BA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0E3EC46" w16cex:dateUtc="2024-09-20T07:33:00Z"/>
  <w16cex:commentExtensible w16cex:durableId="5B53FF4F" w16cex:dateUtc="2024-09-20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BEB842" w16cid:durableId="10E3EC46"/>
  <w16cid:commentId w16cid:paraId="0D53BA83" w16cid:durableId="5B53FF4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706"/>
    <w:multiLevelType w:val="multilevel"/>
    <w:tmpl w:val="C8C02A1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0661054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a Gromova">
    <w15:presenceInfo w15:providerId="AD" w15:userId="S::anda.gromova@rtu.lv::935615da-e7ec-4f44-869a-d4c6c12abb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74C"/>
    <w:rsid w:val="00166D89"/>
    <w:rsid w:val="001D374C"/>
    <w:rsid w:val="006724D1"/>
    <w:rsid w:val="00785908"/>
    <w:rsid w:val="00CD5946"/>
    <w:rsid w:val="0525E464"/>
    <w:rsid w:val="0E942BE2"/>
    <w:rsid w:val="144AA901"/>
    <w:rsid w:val="15E92DD7"/>
    <w:rsid w:val="16C5220B"/>
    <w:rsid w:val="2C716109"/>
    <w:rsid w:val="2C71B5AF"/>
    <w:rsid w:val="2CED5DFB"/>
    <w:rsid w:val="2D845A47"/>
    <w:rsid w:val="32E1AAF3"/>
    <w:rsid w:val="360B9433"/>
    <w:rsid w:val="42D39E32"/>
    <w:rsid w:val="5B0DA48E"/>
    <w:rsid w:val="65498C90"/>
    <w:rsid w:val="7A2901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AB3B2"/>
  <w15:chartTrackingRefBased/>
  <w15:docId w15:val="{4B3A4DC4-4587-4696-981F-F2628481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374C"/>
    <w:rPr>
      <w:color w:val="0000FF"/>
      <w:u w:val="single"/>
    </w:rPr>
  </w:style>
  <w:style w:type="character" w:customStyle="1" w:styleId="numbered-fieldnumber-numeral">
    <w:name w:val="numbered-field__number-numeral"/>
    <w:basedOn w:val="DefaultParagraphFont"/>
    <w:rsid w:val="001D374C"/>
  </w:style>
  <w:style w:type="character" w:styleId="Emphasis">
    <w:name w:val="Emphasis"/>
    <w:basedOn w:val="DefaultParagraphFont"/>
    <w:uiPriority w:val="20"/>
    <w:qFormat/>
    <w:rsid w:val="001D374C"/>
    <w:rPr>
      <w:i/>
      <w:iCs/>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06423">
      <w:bodyDiv w:val="1"/>
      <w:marLeft w:val="0"/>
      <w:marRight w:val="0"/>
      <w:marTop w:val="0"/>
      <w:marBottom w:val="0"/>
      <w:divBdr>
        <w:top w:val="none" w:sz="0" w:space="0" w:color="auto"/>
        <w:left w:val="none" w:sz="0" w:space="0" w:color="auto"/>
        <w:bottom w:val="none" w:sz="0" w:space="0" w:color="auto"/>
        <w:right w:val="none" w:sz="0" w:space="0" w:color="auto"/>
      </w:divBdr>
      <w:divsChild>
        <w:div w:id="1228301255">
          <w:marLeft w:val="0"/>
          <w:marRight w:val="0"/>
          <w:marTop w:val="0"/>
          <w:marBottom w:val="0"/>
          <w:divBdr>
            <w:top w:val="none" w:sz="0" w:space="0" w:color="auto"/>
            <w:left w:val="none" w:sz="0" w:space="0" w:color="auto"/>
            <w:bottom w:val="single" w:sz="6" w:space="0" w:color="C7C7C7"/>
            <w:right w:val="none" w:sz="0" w:space="0" w:color="auto"/>
          </w:divBdr>
          <w:divsChild>
            <w:div w:id="1092700794">
              <w:marLeft w:val="0"/>
              <w:marRight w:val="0"/>
              <w:marTop w:val="0"/>
              <w:marBottom w:val="0"/>
              <w:divBdr>
                <w:top w:val="none" w:sz="0" w:space="0" w:color="auto"/>
                <w:left w:val="none" w:sz="0" w:space="0" w:color="auto"/>
                <w:bottom w:val="none" w:sz="0" w:space="0" w:color="auto"/>
                <w:right w:val="none" w:sz="0" w:space="0" w:color="auto"/>
              </w:divBdr>
              <w:divsChild>
                <w:div w:id="1043865360">
                  <w:marLeft w:val="0"/>
                  <w:marRight w:val="0"/>
                  <w:marTop w:val="0"/>
                  <w:marBottom w:val="0"/>
                  <w:divBdr>
                    <w:top w:val="none" w:sz="0" w:space="0" w:color="auto"/>
                    <w:left w:val="none" w:sz="0" w:space="0" w:color="auto"/>
                    <w:bottom w:val="none" w:sz="0" w:space="0" w:color="auto"/>
                    <w:right w:val="none" w:sz="0" w:space="0" w:color="auto"/>
                  </w:divBdr>
                  <w:divsChild>
                    <w:div w:id="19781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262429">
          <w:marLeft w:val="0"/>
          <w:marRight w:val="0"/>
          <w:marTop w:val="0"/>
          <w:marBottom w:val="0"/>
          <w:divBdr>
            <w:top w:val="none" w:sz="0" w:space="0" w:color="auto"/>
            <w:left w:val="none" w:sz="0" w:space="0" w:color="auto"/>
            <w:bottom w:val="none" w:sz="0" w:space="0" w:color="auto"/>
            <w:right w:val="none" w:sz="0" w:space="0" w:color="auto"/>
          </w:divBdr>
          <w:divsChild>
            <w:div w:id="386732066">
              <w:marLeft w:val="0"/>
              <w:marRight w:val="0"/>
              <w:marTop w:val="0"/>
              <w:marBottom w:val="0"/>
              <w:divBdr>
                <w:top w:val="none" w:sz="0" w:space="0" w:color="auto"/>
                <w:left w:val="none" w:sz="0" w:space="0" w:color="auto"/>
                <w:bottom w:val="none" w:sz="0" w:space="0" w:color="auto"/>
                <w:right w:val="none" w:sz="0" w:space="0" w:color="auto"/>
              </w:divBdr>
              <w:divsChild>
                <w:div w:id="98453079">
                  <w:marLeft w:val="0"/>
                  <w:marRight w:val="0"/>
                  <w:marTop w:val="0"/>
                  <w:marBottom w:val="0"/>
                  <w:divBdr>
                    <w:top w:val="none" w:sz="0" w:space="0" w:color="auto"/>
                    <w:left w:val="none" w:sz="0" w:space="0" w:color="auto"/>
                    <w:bottom w:val="none" w:sz="0" w:space="0" w:color="auto"/>
                    <w:right w:val="none" w:sz="0" w:space="0" w:color="auto"/>
                  </w:divBdr>
                  <w:divsChild>
                    <w:div w:id="19890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531569">
          <w:marLeft w:val="0"/>
          <w:marRight w:val="0"/>
          <w:marTop w:val="0"/>
          <w:marBottom w:val="0"/>
          <w:divBdr>
            <w:top w:val="none" w:sz="0" w:space="0" w:color="auto"/>
            <w:left w:val="none" w:sz="0" w:space="0" w:color="auto"/>
            <w:bottom w:val="none" w:sz="0" w:space="0" w:color="auto"/>
            <w:right w:val="none" w:sz="0" w:space="0" w:color="auto"/>
          </w:divBdr>
          <w:divsChild>
            <w:div w:id="1292662827">
              <w:marLeft w:val="0"/>
              <w:marRight w:val="0"/>
              <w:marTop w:val="0"/>
              <w:marBottom w:val="0"/>
              <w:divBdr>
                <w:top w:val="none" w:sz="0" w:space="0" w:color="auto"/>
                <w:left w:val="none" w:sz="0" w:space="0" w:color="auto"/>
                <w:bottom w:val="none" w:sz="0" w:space="0" w:color="auto"/>
                <w:right w:val="none" w:sz="0" w:space="0" w:color="auto"/>
              </w:divBdr>
              <w:divsChild>
                <w:div w:id="1423331358">
                  <w:marLeft w:val="0"/>
                  <w:marRight w:val="0"/>
                  <w:marTop w:val="0"/>
                  <w:marBottom w:val="0"/>
                  <w:divBdr>
                    <w:top w:val="none" w:sz="0" w:space="0" w:color="auto"/>
                    <w:left w:val="none" w:sz="0" w:space="0" w:color="auto"/>
                    <w:bottom w:val="none" w:sz="0" w:space="0" w:color="auto"/>
                    <w:right w:val="none" w:sz="0" w:space="0" w:color="auto"/>
                  </w:divBdr>
                  <w:divsChild>
                    <w:div w:id="422460933">
                      <w:marLeft w:val="0"/>
                      <w:marRight w:val="0"/>
                      <w:marTop w:val="0"/>
                      <w:marBottom w:val="0"/>
                      <w:divBdr>
                        <w:top w:val="none" w:sz="0" w:space="0" w:color="auto"/>
                        <w:left w:val="none" w:sz="0" w:space="0" w:color="auto"/>
                        <w:bottom w:val="none" w:sz="0" w:space="0" w:color="auto"/>
                        <w:right w:val="none" w:sz="0" w:space="0" w:color="auto"/>
                      </w:divBdr>
                    </w:div>
                  </w:divsChild>
                </w:div>
                <w:div w:id="163017542">
                  <w:marLeft w:val="0"/>
                  <w:marRight w:val="0"/>
                  <w:marTop w:val="0"/>
                  <w:marBottom w:val="0"/>
                  <w:divBdr>
                    <w:top w:val="none" w:sz="0" w:space="0" w:color="auto"/>
                    <w:left w:val="none" w:sz="0" w:space="0" w:color="auto"/>
                    <w:bottom w:val="none" w:sz="0" w:space="0" w:color="auto"/>
                    <w:right w:val="none" w:sz="0" w:space="0" w:color="auto"/>
                  </w:divBdr>
                  <w:divsChild>
                    <w:div w:id="716054077">
                      <w:marLeft w:val="0"/>
                      <w:marRight w:val="0"/>
                      <w:marTop w:val="0"/>
                      <w:marBottom w:val="0"/>
                      <w:divBdr>
                        <w:top w:val="none" w:sz="0" w:space="0" w:color="auto"/>
                        <w:left w:val="none" w:sz="0" w:space="0" w:color="auto"/>
                        <w:bottom w:val="none" w:sz="0" w:space="0" w:color="auto"/>
                        <w:right w:val="none" w:sz="0" w:space="0" w:color="auto"/>
                      </w:divBdr>
                    </w:div>
                  </w:divsChild>
                </w:div>
                <w:div w:id="1394158688">
                  <w:marLeft w:val="0"/>
                  <w:marRight w:val="0"/>
                  <w:marTop w:val="0"/>
                  <w:marBottom w:val="0"/>
                  <w:divBdr>
                    <w:top w:val="none" w:sz="0" w:space="0" w:color="auto"/>
                    <w:left w:val="none" w:sz="0" w:space="0" w:color="auto"/>
                    <w:bottom w:val="none" w:sz="0" w:space="0" w:color="auto"/>
                    <w:right w:val="none" w:sz="0" w:space="0" w:color="auto"/>
                  </w:divBdr>
                  <w:divsChild>
                    <w:div w:id="1859809530">
                      <w:marLeft w:val="0"/>
                      <w:marRight w:val="0"/>
                      <w:marTop w:val="0"/>
                      <w:marBottom w:val="0"/>
                      <w:divBdr>
                        <w:top w:val="none" w:sz="0" w:space="0" w:color="auto"/>
                        <w:left w:val="none" w:sz="0" w:space="0" w:color="auto"/>
                        <w:bottom w:val="none" w:sz="0" w:space="0" w:color="auto"/>
                        <w:right w:val="none" w:sz="0" w:space="0" w:color="auto"/>
                      </w:divBdr>
                    </w:div>
                  </w:divsChild>
                </w:div>
                <w:div w:id="232005383">
                  <w:marLeft w:val="0"/>
                  <w:marRight w:val="0"/>
                  <w:marTop w:val="0"/>
                  <w:marBottom w:val="0"/>
                  <w:divBdr>
                    <w:top w:val="none" w:sz="0" w:space="0" w:color="auto"/>
                    <w:left w:val="none" w:sz="0" w:space="0" w:color="auto"/>
                    <w:bottom w:val="none" w:sz="0" w:space="0" w:color="auto"/>
                    <w:right w:val="none" w:sz="0" w:space="0" w:color="auto"/>
                  </w:divBdr>
                  <w:divsChild>
                    <w:div w:id="2063747197">
                      <w:marLeft w:val="0"/>
                      <w:marRight w:val="0"/>
                      <w:marTop w:val="0"/>
                      <w:marBottom w:val="0"/>
                      <w:divBdr>
                        <w:top w:val="none" w:sz="0" w:space="0" w:color="auto"/>
                        <w:left w:val="none" w:sz="0" w:space="0" w:color="auto"/>
                        <w:bottom w:val="none" w:sz="0" w:space="0" w:color="auto"/>
                        <w:right w:val="none" w:sz="0" w:space="0" w:color="auto"/>
                      </w:divBdr>
                    </w:div>
                  </w:divsChild>
                </w:div>
                <w:div w:id="28184061">
                  <w:marLeft w:val="0"/>
                  <w:marRight w:val="0"/>
                  <w:marTop w:val="0"/>
                  <w:marBottom w:val="0"/>
                  <w:divBdr>
                    <w:top w:val="none" w:sz="0" w:space="0" w:color="auto"/>
                    <w:left w:val="none" w:sz="0" w:space="0" w:color="auto"/>
                    <w:bottom w:val="none" w:sz="0" w:space="0" w:color="auto"/>
                    <w:right w:val="none" w:sz="0" w:space="0" w:color="auto"/>
                  </w:divBdr>
                  <w:divsChild>
                    <w:div w:id="1807041230">
                      <w:marLeft w:val="0"/>
                      <w:marRight w:val="0"/>
                      <w:marTop w:val="0"/>
                      <w:marBottom w:val="0"/>
                      <w:divBdr>
                        <w:top w:val="none" w:sz="0" w:space="0" w:color="auto"/>
                        <w:left w:val="none" w:sz="0" w:space="0" w:color="auto"/>
                        <w:bottom w:val="none" w:sz="0" w:space="0" w:color="auto"/>
                        <w:right w:val="none" w:sz="0" w:space="0" w:color="auto"/>
                      </w:divBdr>
                    </w:div>
                  </w:divsChild>
                </w:div>
                <w:div w:id="873812219">
                  <w:marLeft w:val="0"/>
                  <w:marRight w:val="0"/>
                  <w:marTop w:val="0"/>
                  <w:marBottom w:val="0"/>
                  <w:divBdr>
                    <w:top w:val="none" w:sz="0" w:space="0" w:color="auto"/>
                    <w:left w:val="none" w:sz="0" w:space="0" w:color="auto"/>
                    <w:bottom w:val="none" w:sz="0" w:space="0" w:color="auto"/>
                    <w:right w:val="none" w:sz="0" w:space="0" w:color="auto"/>
                  </w:divBdr>
                  <w:divsChild>
                    <w:div w:id="1040007381">
                      <w:marLeft w:val="0"/>
                      <w:marRight w:val="0"/>
                      <w:marTop w:val="0"/>
                      <w:marBottom w:val="0"/>
                      <w:divBdr>
                        <w:top w:val="none" w:sz="0" w:space="0" w:color="auto"/>
                        <w:left w:val="none" w:sz="0" w:space="0" w:color="auto"/>
                        <w:bottom w:val="none" w:sz="0" w:space="0" w:color="auto"/>
                        <w:right w:val="none" w:sz="0" w:space="0" w:color="auto"/>
                      </w:divBdr>
                    </w:div>
                  </w:divsChild>
                </w:div>
                <w:div w:id="792477247">
                  <w:marLeft w:val="0"/>
                  <w:marRight w:val="0"/>
                  <w:marTop w:val="0"/>
                  <w:marBottom w:val="0"/>
                  <w:divBdr>
                    <w:top w:val="none" w:sz="0" w:space="0" w:color="auto"/>
                    <w:left w:val="none" w:sz="0" w:space="0" w:color="auto"/>
                    <w:bottom w:val="none" w:sz="0" w:space="0" w:color="auto"/>
                    <w:right w:val="none" w:sz="0" w:space="0" w:color="auto"/>
                  </w:divBdr>
                  <w:divsChild>
                    <w:div w:id="1369336887">
                      <w:marLeft w:val="0"/>
                      <w:marRight w:val="0"/>
                      <w:marTop w:val="0"/>
                      <w:marBottom w:val="0"/>
                      <w:divBdr>
                        <w:top w:val="none" w:sz="0" w:space="0" w:color="auto"/>
                        <w:left w:val="none" w:sz="0" w:space="0" w:color="auto"/>
                        <w:bottom w:val="none" w:sz="0" w:space="0" w:color="auto"/>
                        <w:right w:val="none" w:sz="0" w:space="0" w:color="auto"/>
                      </w:divBdr>
                    </w:div>
                  </w:divsChild>
                </w:div>
                <w:div w:id="1046028697">
                  <w:marLeft w:val="0"/>
                  <w:marRight w:val="0"/>
                  <w:marTop w:val="0"/>
                  <w:marBottom w:val="0"/>
                  <w:divBdr>
                    <w:top w:val="none" w:sz="0" w:space="0" w:color="auto"/>
                    <w:left w:val="none" w:sz="0" w:space="0" w:color="auto"/>
                    <w:bottom w:val="none" w:sz="0" w:space="0" w:color="auto"/>
                    <w:right w:val="none" w:sz="0" w:space="0" w:color="auto"/>
                  </w:divBdr>
                  <w:divsChild>
                    <w:div w:id="258561348">
                      <w:marLeft w:val="0"/>
                      <w:marRight w:val="0"/>
                      <w:marTop w:val="0"/>
                      <w:marBottom w:val="0"/>
                      <w:divBdr>
                        <w:top w:val="none" w:sz="0" w:space="0" w:color="auto"/>
                        <w:left w:val="none" w:sz="0" w:space="0" w:color="auto"/>
                        <w:bottom w:val="none" w:sz="0" w:space="0" w:color="auto"/>
                        <w:right w:val="none" w:sz="0" w:space="0" w:color="auto"/>
                      </w:divBdr>
                    </w:div>
                  </w:divsChild>
                </w:div>
                <w:div w:id="1145514324">
                  <w:marLeft w:val="0"/>
                  <w:marRight w:val="0"/>
                  <w:marTop w:val="0"/>
                  <w:marBottom w:val="0"/>
                  <w:divBdr>
                    <w:top w:val="none" w:sz="0" w:space="0" w:color="auto"/>
                    <w:left w:val="none" w:sz="0" w:space="0" w:color="auto"/>
                    <w:bottom w:val="none" w:sz="0" w:space="0" w:color="auto"/>
                    <w:right w:val="none" w:sz="0" w:space="0" w:color="auto"/>
                  </w:divBdr>
                  <w:divsChild>
                    <w:div w:id="226846185">
                      <w:marLeft w:val="0"/>
                      <w:marRight w:val="0"/>
                      <w:marTop w:val="0"/>
                      <w:marBottom w:val="0"/>
                      <w:divBdr>
                        <w:top w:val="none" w:sz="0" w:space="0" w:color="auto"/>
                        <w:left w:val="none" w:sz="0" w:space="0" w:color="auto"/>
                        <w:bottom w:val="none" w:sz="0" w:space="0" w:color="auto"/>
                        <w:right w:val="none" w:sz="0" w:space="0" w:color="auto"/>
                      </w:divBdr>
                    </w:div>
                  </w:divsChild>
                </w:div>
                <w:div w:id="1847133902">
                  <w:marLeft w:val="0"/>
                  <w:marRight w:val="0"/>
                  <w:marTop w:val="0"/>
                  <w:marBottom w:val="0"/>
                  <w:divBdr>
                    <w:top w:val="none" w:sz="0" w:space="0" w:color="auto"/>
                    <w:left w:val="none" w:sz="0" w:space="0" w:color="auto"/>
                    <w:bottom w:val="none" w:sz="0" w:space="0" w:color="auto"/>
                    <w:right w:val="none" w:sz="0" w:space="0" w:color="auto"/>
                  </w:divBdr>
                  <w:divsChild>
                    <w:div w:id="218251718">
                      <w:marLeft w:val="0"/>
                      <w:marRight w:val="0"/>
                      <w:marTop w:val="0"/>
                      <w:marBottom w:val="0"/>
                      <w:divBdr>
                        <w:top w:val="none" w:sz="0" w:space="0" w:color="auto"/>
                        <w:left w:val="none" w:sz="0" w:space="0" w:color="auto"/>
                        <w:bottom w:val="none" w:sz="0" w:space="0" w:color="auto"/>
                        <w:right w:val="none" w:sz="0" w:space="0" w:color="auto"/>
                      </w:divBdr>
                    </w:div>
                  </w:divsChild>
                </w:div>
                <w:div w:id="292057285">
                  <w:marLeft w:val="0"/>
                  <w:marRight w:val="0"/>
                  <w:marTop w:val="0"/>
                  <w:marBottom w:val="0"/>
                  <w:divBdr>
                    <w:top w:val="none" w:sz="0" w:space="0" w:color="auto"/>
                    <w:left w:val="none" w:sz="0" w:space="0" w:color="auto"/>
                    <w:bottom w:val="none" w:sz="0" w:space="0" w:color="auto"/>
                    <w:right w:val="none" w:sz="0" w:space="0" w:color="auto"/>
                  </w:divBdr>
                  <w:divsChild>
                    <w:div w:id="154536300">
                      <w:marLeft w:val="0"/>
                      <w:marRight w:val="0"/>
                      <w:marTop w:val="0"/>
                      <w:marBottom w:val="0"/>
                      <w:divBdr>
                        <w:top w:val="none" w:sz="0" w:space="0" w:color="auto"/>
                        <w:left w:val="none" w:sz="0" w:space="0" w:color="auto"/>
                        <w:bottom w:val="none" w:sz="0" w:space="0" w:color="auto"/>
                        <w:right w:val="none" w:sz="0" w:space="0" w:color="auto"/>
                      </w:divBdr>
                    </w:div>
                  </w:divsChild>
                </w:div>
                <w:div w:id="1309241148">
                  <w:marLeft w:val="0"/>
                  <w:marRight w:val="0"/>
                  <w:marTop w:val="0"/>
                  <w:marBottom w:val="0"/>
                  <w:divBdr>
                    <w:top w:val="none" w:sz="0" w:space="0" w:color="auto"/>
                    <w:left w:val="none" w:sz="0" w:space="0" w:color="auto"/>
                    <w:bottom w:val="none" w:sz="0" w:space="0" w:color="auto"/>
                    <w:right w:val="none" w:sz="0" w:space="0" w:color="auto"/>
                  </w:divBdr>
                  <w:divsChild>
                    <w:div w:id="1542590127">
                      <w:marLeft w:val="0"/>
                      <w:marRight w:val="0"/>
                      <w:marTop w:val="0"/>
                      <w:marBottom w:val="0"/>
                      <w:divBdr>
                        <w:top w:val="none" w:sz="0" w:space="0" w:color="auto"/>
                        <w:left w:val="none" w:sz="0" w:space="0" w:color="auto"/>
                        <w:bottom w:val="none" w:sz="0" w:space="0" w:color="auto"/>
                        <w:right w:val="none" w:sz="0" w:space="0" w:color="auto"/>
                      </w:divBdr>
                    </w:div>
                  </w:divsChild>
                </w:div>
                <w:div w:id="594166536">
                  <w:marLeft w:val="0"/>
                  <w:marRight w:val="0"/>
                  <w:marTop w:val="0"/>
                  <w:marBottom w:val="0"/>
                  <w:divBdr>
                    <w:top w:val="none" w:sz="0" w:space="0" w:color="auto"/>
                    <w:left w:val="none" w:sz="0" w:space="0" w:color="auto"/>
                    <w:bottom w:val="none" w:sz="0" w:space="0" w:color="auto"/>
                    <w:right w:val="none" w:sz="0" w:space="0" w:color="auto"/>
                  </w:divBdr>
                  <w:divsChild>
                    <w:div w:id="1897353943">
                      <w:marLeft w:val="0"/>
                      <w:marRight w:val="0"/>
                      <w:marTop w:val="0"/>
                      <w:marBottom w:val="0"/>
                      <w:divBdr>
                        <w:top w:val="none" w:sz="0" w:space="0" w:color="auto"/>
                        <w:left w:val="none" w:sz="0" w:space="0" w:color="auto"/>
                        <w:bottom w:val="none" w:sz="0" w:space="0" w:color="auto"/>
                        <w:right w:val="none" w:sz="0" w:space="0" w:color="auto"/>
                      </w:divBdr>
                    </w:div>
                  </w:divsChild>
                </w:div>
                <w:div w:id="148401628">
                  <w:marLeft w:val="0"/>
                  <w:marRight w:val="0"/>
                  <w:marTop w:val="0"/>
                  <w:marBottom w:val="0"/>
                  <w:divBdr>
                    <w:top w:val="none" w:sz="0" w:space="0" w:color="auto"/>
                    <w:left w:val="none" w:sz="0" w:space="0" w:color="auto"/>
                    <w:bottom w:val="none" w:sz="0" w:space="0" w:color="auto"/>
                    <w:right w:val="none" w:sz="0" w:space="0" w:color="auto"/>
                  </w:divBdr>
                  <w:divsChild>
                    <w:div w:id="566765184">
                      <w:marLeft w:val="0"/>
                      <w:marRight w:val="0"/>
                      <w:marTop w:val="0"/>
                      <w:marBottom w:val="0"/>
                      <w:divBdr>
                        <w:top w:val="none" w:sz="0" w:space="0" w:color="auto"/>
                        <w:left w:val="none" w:sz="0" w:space="0" w:color="auto"/>
                        <w:bottom w:val="none" w:sz="0" w:space="0" w:color="auto"/>
                        <w:right w:val="none" w:sz="0" w:space="0" w:color="auto"/>
                      </w:divBdr>
                    </w:div>
                  </w:divsChild>
                </w:div>
                <w:div w:id="104010035">
                  <w:marLeft w:val="0"/>
                  <w:marRight w:val="0"/>
                  <w:marTop w:val="0"/>
                  <w:marBottom w:val="0"/>
                  <w:divBdr>
                    <w:top w:val="none" w:sz="0" w:space="0" w:color="auto"/>
                    <w:left w:val="none" w:sz="0" w:space="0" w:color="auto"/>
                    <w:bottom w:val="none" w:sz="0" w:space="0" w:color="auto"/>
                    <w:right w:val="none" w:sz="0" w:space="0" w:color="auto"/>
                  </w:divBdr>
                  <w:divsChild>
                    <w:div w:id="692725706">
                      <w:marLeft w:val="0"/>
                      <w:marRight w:val="0"/>
                      <w:marTop w:val="0"/>
                      <w:marBottom w:val="0"/>
                      <w:divBdr>
                        <w:top w:val="none" w:sz="0" w:space="0" w:color="auto"/>
                        <w:left w:val="none" w:sz="0" w:space="0" w:color="auto"/>
                        <w:bottom w:val="none" w:sz="0" w:space="0" w:color="auto"/>
                        <w:right w:val="none" w:sz="0" w:space="0" w:color="auto"/>
                      </w:divBdr>
                    </w:div>
                  </w:divsChild>
                </w:div>
                <w:div w:id="1958221421">
                  <w:marLeft w:val="0"/>
                  <w:marRight w:val="0"/>
                  <w:marTop w:val="0"/>
                  <w:marBottom w:val="0"/>
                  <w:divBdr>
                    <w:top w:val="none" w:sz="0" w:space="0" w:color="auto"/>
                    <w:left w:val="none" w:sz="0" w:space="0" w:color="auto"/>
                    <w:bottom w:val="none" w:sz="0" w:space="0" w:color="auto"/>
                    <w:right w:val="none" w:sz="0" w:space="0" w:color="auto"/>
                  </w:divBdr>
                  <w:divsChild>
                    <w:div w:id="1318996226">
                      <w:marLeft w:val="0"/>
                      <w:marRight w:val="0"/>
                      <w:marTop w:val="0"/>
                      <w:marBottom w:val="0"/>
                      <w:divBdr>
                        <w:top w:val="none" w:sz="0" w:space="0" w:color="auto"/>
                        <w:left w:val="none" w:sz="0" w:space="0" w:color="auto"/>
                        <w:bottom w:val="none" w:sz="0" w:space="0" w:color="auto"/>
                        <w:right w:val="none" w:sz="0" w:space="0" w:color="auto"/>
                      </w:divBdr>
                    </w:div>
                  </w:divsChild>
                </w:div>
                <w:div w:id="354114807">
                  <w:marLeft w:val="0"/>
                  <w:marRight w:val="0"/>
                  <w:marTop w:val="0"/>
                  <w:marBottom w:val="0"/>
                  <w:divBdr>
                    <w:top w:val="none" w:sz="0" w:space="0" w:color="auto"/>
                    <w:left w:val="none" w:sz="0" w:space="0" w:color="auto"/>
                    <w:bottom w:val="none" w:sz="0" w:space="0" w:color="auto"/>
                    <w:right w:val="none" w:sz="0" w:space="0" w:color="auto"/>
                  </w:divBdr>
                  <w:divsChild>
                    <w:div w:id="1449348976">
                      <w:marLeft w:val="0"/>
                      <w:marRight w:val="0"/>
                      <w:marTop w:val="0"/>
                      <w:marBottom w:val="0"/>
                      <w:divBdr>
                        <w:top w:val="none" w:sz="0" w:space="0" w:color="auto"/>
                        <w:left w:val="none" w:sz="0" w:space="0" w:color="auto"/>
                        <w:bottom w:val="none" w:sz="0" w:space="0" w:color="auto"/>
                        <w:right w:val="none" w:sz="0" w:space="0" w:color="auto"/>
                      </w:divBdr>
                      <w:divsChild>
                        <w:div w:id="1810515031">
                          <w:marLeft w:val="0"/>
                          <w:marRight w:val="0"/>
                          <w:marTop w:val="0"/>
                          <w:marBottom w:val="0"/>
                          <w:divBdr>
                            <w:top w:val="none" w:sz="0" w:space="0" w:color="auto"/>
                            <w:left w:val="none" w:sz="0" w:space="0" w:color="auto"/>
                            <w:bottom w:val="none" w:sz="0" w:space="0" w:color="auto"/>
                            <w:right w:val="none" w:sz="0" w:space="0" w:color="auto"/>
                          </w:divBdr>
                          <w:divsChild>
                            <w:div w:id="429274837">
                              <w:marLeft w:val="0"/>
                              <w:marRight w:val="0"/>
                              <w:marTop w:val="0"/>
                              <w:marBottom w:val="0"/>
                              <w:divBdr>
                                <w:top w:val="none" w:sz="0" w:space="0" w:color="auto"/>
                                <w:left w:val="none" w:sz="0" w:space="0" w:color="auto"/>
                                <w:bottom w:val="none" w:sz="0" w:space="0" w:color="auto"/>
                                <w:right w:val="none" w:sz="0" w:space="0" w:color="auto"/>
                              </w:divBdr>
                              <w:divsChild>
                                <w:div w:id="1506290058">
                                  <w:marLeft w:val="0"/>
                                  <w:marRight w:val="0"/>
                                  <w:marTop w:val="0"/>
                                  <w:marBottom w:val="0"/>
                                  <w:divBdr>
                                    <w:top w:val="none" w:sz="0" w:space="0" w:color="auto"/>
                                    <w:left w:val="none" w:sz="0" w:space="0" w:color="auto"/>
                                    <w:bottom w:val="none" w:sz="0" w:space="0" w:color="auto"/>
                                    <w:right w:val="none" w:sz="0" w:space="0" w:color="auto"/>
                                  </w:divBdr>
                                </w:div>
                              </w:divsChild>
                            </w:div>
                            <w:div w:id="1108157976">
                              <w:marLeft w:val="0"/>
                              <w:marRight w:val="0"/>
                              <w:marTop w:val="0"/>
                              <w:marBottom w:val="0"/>
                              <w:divBdr>
                                <w:top w:val="none" w:sz="0" w:space="0" w:color="auto"/>
                                <w:left w:val="none" w:sz="0" w:space="0" w:color="auto"/>
                                <w:bottom w:val="none" w:sz="0" w:space="0" w:color="auto"/>
                                <w:right w:val="none" w:sz="0" w:space="0" w:color="auto"/>
                              </w:divBdr>
                              <w:divsChild>
                                <w:div w:id="278682368">
                                  <w:marLeft w:val="0"/>
                                  <w:marRight w:val="0"/>
                                  <w:marTop w:val="0"/>
                                  <w:marBottom w:val="0"/>
                                  <w:divBdr>
                                    <w:top w:val="none" w:sz="0" w:space="0" w:color="auto"/>
                                    <w:left w:val="none" w:sz="0" w:space="0" w:color="auto"/>
                                    <w:bottom w:val="none" w:sz="0" w:space="0" w:color="auto"/>
                                    <w:right w:val="none" w:sz="0" w:space="0" w:color="auto"/>
                                  </w:divBdr>
                                </w:div>
                              </w:divsChild>
                            </w:div>
                            <w:div w:id="1957521571">
                              <w:marLeft w:val="0"/>
                              <w:marRight w:val="0"/>
                              <w:marTop w:val="0"/>
                              <w:marBottom w:val="0"/>
                              <w:divBdr>
                                <w:top w:val="none" w:sz="0" w:space="0" w:color="auto"/>
                                <w:left w:val="none" w:sz="0" w:space="0" w:color="auto"/>
                                <w:bottom w:val="none" w:sz="0" w:space="0" w:color="auto"/>
                                <w:right w:val="none" w:sz="0" w:space="0" w:color="auto"/>
                              </w:divBdr>
                              <w:divsChild>
                                <w:div w:id="184470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23289">
                  <w:marLeft w:val="0"/>
                  <w:marRight w:val="0"/>
                  <w:marTop w:val="0"/>
                  <w:marBottom w:val="0"/>
                  <w:divBdr>
                    <w:top w:val="none" w:sz="0" w:space="0" w:color="auto"/>
                    <w:left w:val="none" w:sz="0" w:space="0" w:color="auto"/>
                    <w:bottom w:val="none" w:sz="0" w:space="0" w:color="auto"/>
                    <w:right w:val="none" w:sz="0" w:space="0" w:color="auto"/>
                  </w:divBdr>
                  <w:divsChild>
                    <w:div w:id="103234022">
                      <w:marLeft w:val="0"/>
                      <w:marRight w:val="0"/>
                      <w:marTop w:val="0"/>
                      <w:marBottom w:val="0"/>
                      <w:divBdr>
                        <w:top w:val="none" w:sz="0" w:space="0" w:color="auto"/>
                        <w:left w:val="none" w:sz="0" w:space="0" w:color="auto"/>
                        <w:bottom w:val="none" w:sz="0" w:space="0" w:color="auto"/>
                        <w:right w:val="none" w:sz="0" w:space="0" w:color="auto"/>
                      </w:divBdr>
                    </w:div>
                  </w:divsChild>
                </w:div>
                <w:div w:id="1160150831">
                  <w:marLeft w:val="0"/>
                  <w:marRight w:val="0"/>
                  <w:marTop w:val="0"/>
                  <w:marBottom w:val="0"/>
                  <w:divBdr>
                    <w:top w:val="none" w:sz="0" w:space="0" w:color="auto"/>
                    <w:left w:val="none" w:sz="0" w:space="0" w:color="auto"/>
                    <w:bottom w:val="none" w:sz="0" w:space="0" w:color="auto"/>
                    <w:right w:val="none" w:sz="0" w:space="0" w:color="auto"/>
                  </w:divBdr>
                  <w:divsChild>
                    <w:div w:id="35029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7967/redakcijas-datums/2024/08/01" TargetMode="External"/><Relationship Id="rId13" Type="http://schemas.openxmlformats.org/officeDocument/2006/relationships/hyperlink" Target="https://tapportals.mk.gov.lv/structuralizer/data/nodes/d3b92c37-f20c-484c-8222-4174cfdddd0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E91611D2596540924CFD7C5F1DA36A" ma:contentTypeVersion="4" ma:contentTypeDescription="Create a new document." ma:contentTypeScope="" ma:versionID="657a09891efb77aed7e05de01143aee7">
  <xsd:schema xmlns:xsd="http://www.w3.org/2001/XMLSchema" xmlns:xs="http://www.w3.org/2001/XMLSchema" xmlns:p="http://schemas.microsoft.com/office/2006/metadata/properties" xmlns:ns2="5fbdb89a-bb70-4514-b21f-0ef1f6071c3a" targetNamespace="http://schemas.microsoft.com/office/2006/metadata/properties" ma:root="true" ma:fieldsID="398e0b85713ed8cf6266bad4b5781825" ns2:_="">
    <xsd:import namespace="5fbdb89a-bb70-4514-b21f-0ef1f6071c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db89a-bb70-4514-b21f-0ef1f6071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4BF487-DF73-4452-91C0-3CFD5D0D59F9}">
  <ds:schemaRefs>
    <ds:schemaRef ds:uri="http://schemas.microsoft.com/sharepoint/v3/contenttype/forms"/>
  </ds:schemaRefs>
</ds:datastoreItem>
</file>

<file path=customXml/itemProps2.xml><?xml version="1.0" encoding="utf-8"?>
<ds:datastoreItem xmlns:ds="http://schemas.openxmlformats.org/officeDocument/2006/customXml" ds:itemID="{E65E3509-F27F-4CE9-BF14-F4BF544030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F99115-1ADE-4006-847F-C8726C09D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db89a-bb70-4514-b21f-0ef1f6071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5933</Characters>
  <Application>Microsoft Office Word</Application>
  <DocSecurity>0</DocSecurity>
  <Lines>49</Lines>
  <Paragraphs>13</Paragraphs>
  <ScaleCrop>false</ScaleCrop>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Gromova</dc:creator>
  <cp:keywords/>
  <dc:description/>
  <cp:lastModifiedBy>Dana Karelova</cp:lastModifiedBy>
  <cp:revision>2</cp:revision>
  <dcterms:created xsi:type="dcterms:W3CDTF">2024-09-25T08:07:00Z</dcterms:created>
  <dcterms:modified xsi:type="dcterms:W3CDTF">2024-09-25T08:07:00Z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c843a42a-48d5-443d-ad28-ea2b4a351dca</vt:lpwstr>
  </property>
  <property fmtid="{D5CDD505-2E9C-101B-9397-08002B2CF9AE}" pid="3" name="ContentTypeId">
    <vt:lpwstr>0x010100FFE91611D2596540924CFD7C5F1DA36A</vt:lpwstr>
  </property>
</Properties>
</file>