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 jūnija noteikumos Nr. 265 "Valsts atbalsta piešķiršanas kārtība meža nozares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(viedoklu_parskats_24-TA-3302.docx)</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šo noteikumu </w:t>
            </w:r>
            <w:r w:rsidR="00000000" w:rsidRPr="00000000" w:rsidDel="00000000">
              <w:rPr>
                <w:rtl w:val="0"/>
              </w:rPr>
              <w:t xml:space="preserve">18.3.2.</w:t>
            </w:r>
            <w:r w:rsidR="00000000" w:rsidRPr="00000000" w:rsidDel="00000000">
              <w:rPr>
                <w:rtl w:val="0"/>
              </w:rPr>
              <w:t xml:space="preserve"> apakšpunktā</w:t>
            </w:r>
            <w:r w:rsidR="00000000" w:rsidRPr="00000000" w:rsidDel="00000000">
              <w:rPr>
                <w:rtl w:val="0"/>
              </w:rPr>
              <w:t xml:space="preserve"> minēto projektu pieteicējs, kas pārstāv plašsaziņas līdzekļus (</w:t>
            </w:r>
            <w:r w:rsidR="00000000" w:rsidRPr="00000000" w:rsidDel="00000000">
              <w:rPr>
                <w:i w:val="1"/>
                <w:rtl w:val="0"/>
              </w:rPr>
              <w:t xml:space="preserve">NACE</w:t>
            </w:r>
            <w:r w:rsidR="00000000" w:rsidRPr="00000000" w:rsidDel="00000000">
              <w:rPr>
                <w:rtl w:val="0"/>
              </w:rPr>
              <w:t xml:space="preserve"> kodi 58.13, 58.14, 63.12, 59.11, 60.10, 60.20 un 73.11):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Komisijas 2022. gada 10. oktobra Deleģēto Regulu (ES) 2023/137, ar kuru groza Eiropas Parlamenta un Padomes Regulu (EK) Nr. 1893/2006, ar ko izveido NACE 2. red. saimniecisko darbību statistisko klasifikāciju (Dokuments attiecas uz EEZ),  Regulas (EK) Nr. 1893/2006 I pielikums tiek aizstāts ar minētās deleģētās regulas pielikumu, izveidojot jaunu NACE 2.1. redakciju (turpmāk – NACE 2.1. red.), kura statistikas nodrošināšanā tiek piemērota no 2025.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notiek pāreja no NACE 2. red. uz NACE 2.1. red., tādēļ ir būtiski, lai, norādot klasifikācijas kodus, būtu skaidri pateikts, kura klasifikācijas redakcija tiek lietota, turklāt, ņemot vērā, ka kopš 2025. gada 1. janvāra klasificēšanā tiek lietota NACE 2.1. red., nosaucot klasifikācijas kodus, tie ir norādāmi, lietojot jauno klasifikācijas redakciju NACE 2.1. red. Tas nodrošinās, ka ir skaidri saprotams, ka tiek lietota jaunākā klasifikācijas redakcija un nav iespējami pārpratumi noteikumu punkta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24-TA-3302</w:t>
    </w:r>
    <w:r>
      <w:br/>
    </w:r>
    <w:r w:rsidR="00000000" w:rsidRPr="00000000" w:rsidDel="00000000">
      <w:rPr>
        <w:rtl w:val="0"/>
      </w:rPr>
      <w:t xml:space="preserve">Izdrukāts 21.02.2025. 09.11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24-TA-3302</w:t>
    </w:r>
    <w:r>
      <w:br/>
    </w:r>
    <w:r w:rsidR="00000000" w:rsidRPr="00000000" w:rsidDel="00000000">
      <w:rPr>
        <w:rtl w:val="0"/>
      </w:rPr>
      <w:t xml:space="preserve">Izdrukāts 21.02.2025. 09.11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Atzinumi_24-TA-3302.docx</dc:title>
</cp:coreProperties>
</file>

<file path=docProps/custom.xml><?xml version="1.0" encoding="utf-8"?>
<Properties xmlns="http://schemas.openxmlformats.org/officeDocument/2006/custom-properties" xmlns:vt="http://schemas.openxmlformats.org/officeDocument/2006/docPropsVTypes"/>
</file>