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ACCD4" w14:textId="77777777" w:rsidR="00F40F09" w:rsidRDefault="00F40F09" w:rsidP="00F40F09">
      <w:pPr>
        <w:rPr>
          <w:rFonts w:asciiTheme="minorHAnsi" w:hAnsiTheme="minorHAnsi" w:cstheme="minorBidi"/>
        </w:rPr>
      </w:pPr>
    </w:p>
    <w:p w14:paraId="33F09D2F" w14:textId="77777777" w:rsidR="00F40F09" w:rsidRPr="00F40F09" w:rsidRDefault="00F40F09" w:rsidP="00F40F09">
      <w:pPr>
        <w:rPr>
          <w:rFonts w:eastAsia="Times New Roman"/>
          <w:lang w:eastAsia="lv-LV"/>
        </w:rPr>
      </w:pPr>
      <w:proofErr w:type="spellStart"/>
      <w:r w:rsidRPr="00F40F09">
        <w:rPr>
          <w:rFonts w:eastAsia="Times New Roman"/>
          <w:b/>
          <w:bCs/>
        </w:rPr>
        <w:t>From</w:t>
      </w:r>
      <w:proofErr w:type="spellEnd"/>
      <w:r w:rsidRPr="00F40F09">
        <w:rPr>
          <w:rFonts w:eastAsia="Times New Roman"/>
          <w:b/>
          <w:bCs/>
        </w:rPr>
        <w:t>:</w:t>
      </w:r>
      <w:r w:rsidRPr="00F40F09">
        <w:rPr>
          <w:rFonts w:eastAsia="Times New Roman"/>
        </w:rPr>
        <w:t xml:space="preserve"> Juta Ķupe &lt;Juta.Kupe@tm.gov.lv&gt; </w:t>
      </w:r>
      <w:r w:rsidRPr="00F40F09">
        <w:rPr>
          <w:rFonts w:eastAsia="Times New Roman"/>
        </w:rPr>
        <w:br/>
      </w:r>
      <w:proofErr w:type="spellStart"/>
      <w:r w:rsidRPr="00F40F09">
        <w:rPr>
          <w:rFonts w:eastAsia="Times New Roman"/>
          <w:b/>
          <w:bCs/>
        </w:rPr>
        <w:t>Sent</w:t>
      </w:r>
      <w:proofErr w:type="spellEnd"/>
      <w:r w:rsidRPr="00F40F09">
        <w:rPr>
          <w:rFonts w:eastAsia="Times New Roman"/>
          <w:b/>
          <w:bCs/>
        </w:rPr>
        <w:t>:</w:t>
      </w:r>
      <w:r w:rsidRPr="00F40F09">
        <w:rPr>
          <w:rFonts w:eastAsia="Times New Roman"/>
        </w:rPr>
        <w:t xml:space="preserve"> </w:t>
      </w:r>
      <w:proofErr w:type="spellStart"/>
      <w:r w:rsidRPr="00F40F09">
        <w:rPr>
          <w:rFonts w:eastAsia="Times New Roman"/>
        </w:rPr>
        <w:t>Friday</w:t>
      </w:r>
      <w:proofErr w:type="spellEnd"/>
      <w:r w:rsidRPr="00F40F09">
        <w:rPr>
          <w:rFonts w:eastAsia="Times New Roman"/>
        </w:rPr>
        <w:t xml:space="preserve">, </w:t>
      </w:r>
      <w:proofErr w:type="spellStart"/>
      <w:r w:rsidRPr="00F40F09">
        <w:rPr>
          <w:rFonts w:eastAsia="Times New Roman"/>
        </w:rPr>
        <w:t>July</w:t>
      </w:r>
      <w:proofErr w:type="spellEnd"/>
      <w:r w:rsidRPr="00F40F09">
        <w:rPr>
          <w:rFonts w:eastAsia="Times New Roman"/>
        </w:rPr>
        <w:t xml:space="preserve"> 30, 2021 2:58 PM</w:t>
      </w:r>
      <w:r w:rsidRPr="00F40F09">
        <w:rPr>
          <w:rFonts w:eastAsia="Times New Roman"/>
        </w:rPr>
        <w:br/>
      </w:r>
      <w:r w:rsidRPr="00F40F09">
        <w:rPr>
          <w:rFonts w:eastAsia="Times New Roman"/>
          <w:b/>
          <w:bCs/>
        </w:rPr>
        <w:t>To:</w:t>
      </w:r>
      <w:r w:rsidRPr="00F40F09">
        <w:rPr>
          <w:rFonts w:eastAsia="Times New Roman"/>
        </w:rPr>
        <w:t xml:space="preserve"> Satiksmes ministrija &lt;satiksmes.ministrija@sam.gov.lv&gt;; Jānis Kalniņš &lt;Janis.Kalnins@sam.gov.lv&gt;</w:t>
      </w:r>
      <w:r w:rsidRPr="00F40F09">
        <w:rPr>
          <w:rFonts w:eastAsia="Times New Roman"/>
        </w:rPr>
        <w:br/>
      </w:r>
      <w:proofErr w:type="spellStart"/>
      <w:r w:rsidRPr="00F40F09">
        <w:rPr>
          <w:rFonts w:eastAsia="Times New Roman"/>
          <w:b/>
          <w:bCs/>
        </w:rPr>
        <w:t>Cc</w:t>
      </w:r>
      <w:proofErr w:type="spellEnd"/>
      <w:r w:rsidRPr="00F40F09">
        <w:rPr>
          <w:rFonts w:eastAsia="Times New Roman"/>
          <w:b/>
          <w:bCs/>
        </w:rPr>
        <w:t>:</w:t>
      </w:r>
      <w:r w:rsidRPr="00F40F09">
        <w:rPr>
          <w:rFonts w:eastAsia="Times New Roman"/>
        </w:rPr>
        <w:t xml:space="preserve"> TM KANCELEJA &lt;pasts@tm.gov.lv&gt;; Madara Liepiņa &lt;Madara.Liepina@tm.gov.lv&gt;; Jānis Dundurs &lt;Janis.Dundurs@vteb.gov.lv&gt;</w:t>
      </w:r>
      <w:r w:rsidRPr="00F40F09">
        <w:rPr>
          <w:rFonts w:eastAsia="Times New Roman"/>
        </w:rPr>
        <w:br/>
      </w:r>
      <w:proofErr w:type="spellStart"/>
      <w:r w:rsidRPr="00F40F09">
        <w:rPr>
          <w:rFonts w:eastAsia="Times New Roman"/>
          <w:b/>
          <w:bCs/>
        </w:rPr>
        <w:t>Subject</w:t>
      </w:r>
      <w:proofErr w:type="spellEnd"/>
      <w:r w:rsidRPr="00F40F09">
        <w:rPr>
          <w:rFonts w:eastAsia="Times New Roman"/>
          <w:b/>
          <w:bCs/>
        </w:rPr>
        <w:t>:</w:t>
      </w:r>
      <w:r w:rsidRPr="00F40F09">
        <w:rPr>
          <w:rFonts w:eastAsia="Times New Roman"/>
        </w:rPr>
        <w:t xml:space="preserve"> Pārs.: Plāna projekts 5 dienu elektroniskai saskaņošanai VSS-420 "Ceļu satiksmes drošības plāns 2021.-2027.gadam"</w:t>
      </w:r>
    </w:p>
    <w:p w14:paraId="30CAE872" w14:textId="77777777" w:rsidR="00F40F09" w:rsidRDefault="00F40F09" w:rsidP="00F40F09"/>
    <w:p w14:paraId="7344251E" w14:textId="77777777" w:rsidR="00F40F09" w:rsidRDefault="00F40F09" w:rsidP="00F40F09">
      <w:pPr>
        <w:rPr>
          <w:rFonts w:eastAsia="Times New Roman"/>
          <w:color w:val="000000"/>
          <w:sz w:val="24"/>
          <w:szCs w:val="24"/>
        </w:rPr>
      </w:pPr>
      <w:r>
        <w:rPr>
          <w:rFonts w:ascii="Times New Roman" w:eastAsia="Times New Roman" w:hAnsi="Times New Roman" w:cs="Times New Roman"/>
          <w:color w:val="000000"/>
          <w:sz w:val="24"/>
          <w:szCs w:val="24"/>
          <w:shd w:val="clear" w:color="auto" w:fill="FFFFFF"/>
        </w:rPr>
        <w:t>Sveici</w:t>
      </w:r>
      <w:r>
        <w:t>nāti!</w:t>
      </w:r>
    </w:p>
    <w:p w14:paraId="1850E996" w14:textId="77777777" w:rsidR="00F40F09" w:rsidRDefault="00F40F09" w:rsidP="00F40F09">
      <w:pPr>
        <w:shd w:val="clear" w:color="auto" w:fill="FFFFFF"/>
        <w:rPr>
          <w:rFonts w:eastAsia="Times New Roman"/>
          <w:color w:val="000000"/>
          <w:sz w:val="24"/>
          <w:szCs w:val="24"/>
        </w:rPr>
      </w:pPr>
    </w:p>
    <w:p w14:paraId="731DD25E" w14:textId="77777777" w:rsidR="00F40F09" w:rsidRDefault="00F40F09" w:rsidP="00F40F09">
      <w:pPr>
        <w:shd w:val="clear" w:color="auto" w:fill="FFFFFF"/>
        <w:rPr>
          <w:rFonts w:eastAsia="Times New Roman"/>
          <w:color w:val="000000"/>
          <w:sz w:val="24"/>
          <w:szCs w:val="24"/>
        </w:rPr>
      </w:pPr>
      <w:r>
        <w:rPr>
          <w:rFonts w:ascii="Times New Roman" w:eastAsia="Times New Roman" w:hAnsi="Times New Roman" w:cs="Times New Roman"/>
          <w:color w:val="000000"/>
          <w:sz w:val="24"/>
          <w:szCs w:val="24"/>
          <w:shd w:val="clear" w:color="auto" w:fill="FFFFFF"/>
        </w:rPr>
        <w:t xml:space="preserve">Tieslietu ministrija ir izskatījusi 2021. gada 23. jūlijā saņemto Satiksmes ministrijas precizēto plāna projektu </w:t>
      </w:r>
      <w:r>
        <w:rPr>
          <w:rFonts w:ascii="Times New Roman" w:eastAsia="Calibri" w:hAnsi="Times New Roman" w:cs="Times New Roman"/>
          <w:color w:val="000000"/>
          <w:sz w:val="24"/>
        </w:rPr>
        <w:t>"Ceļu satiksmes drošības plāns 2021.-2027. gadam" (VSS-420) (turpmāk – projekts)</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bdr w:val="none" w:sz="0" w:space="0" w:color="auto" w:frame="1"/>
        </w:rPr>
        <w:t xml:space="preserve">tam pievienoto Ministru kabineta </w:t>
      </w:r>
      <w:proofErr w:type="spellStart"/>
      <w:r>
        <w:rPr>
          <w:rFonts w:ascii="Times New Roman" w:eastAsia="Times New Roman" w:hAnsi="Times New Roman" w:cs="Times New Roman"/>
          <w:color w:val="000000"/>
          <w:sz w:val="24"/>
          <w:szCs w:val="24"/>
          <w:bdr w:val="none" w:sz="0" w:space="0" w:color="auto" w:frame="1"/>
        </w:rPr>
        <w:t>protokollēmuma</w:t>
      </w:r>
      <w:proofErr w:type="spellEnd"/>
      <w:r>
        <w:rPr>
          <w:rFonts w:ascii="Times New Roman" w:eastAsia="Times New Roman" w:hAnsi="Times New Roman" w:cs="Times New Roman"/>
          <w:color w:val="000000"/>
          <w:sz w:val="24"/>
          <w:szCs w:val="24"/>
          <w:bdr w:val="none" w:sz="0" w:space="0" w:color="auto" w:frame="1"/>
        </w:rPr>
        <w:t xml:space="preserve"> projektu un izziņu par atzinumos sniegtajiem iebildumiem un </w:t>
      </w:r>
      <w:r>
        <w:rPr>
          <w:rFonts w:ascii="Times New Roman" w:eastAsia="Times New Roman" w:hAnsi="Times New Roman" w:cs="Times New Roman"/>
          <w:b/>
          <w:bCs/>
          <w:color w:val="000000"/>
          <w:sz w:val="24"/>
          <w:szCs w:val="24"/>
          <w:bdr w:val="none" w:sz="0" w:space="0" w:color="auto" w:frame="1"/>
        </w:rPr>
        <w:t>atbalsta to tālāku virzību bez iebildumiem.</w:t>
      </w:r>
    </w:p>
    <w:p w14:paraId="5A1C46CD" w14:textId="77777777" w:rsidR="00F40F09" w:rsidRDefault="00F40F09" w:rsidP="00F40F09">
      <w:pPr>
        <w:shd w:val="clear" w:color="auto" w:fill="FFFFFF"/>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br/>
      </w:r>
    </w:p>
    <w:p w14:paraId="09D4FA9F" w14:textId="77777777" w:rsidR="00F40F09" w:rsidRDefault="00F40F09" w:rsidP="00F40F09">
      <w:pPr>
        <w:shd w:val="clear" w:color="auto" w:fill="FFFFFF"/>
        <w:rPr>
          <w:rFonts w:eastAsia="Times New Roman"/>
          <w:color w:val="000000"/>
          <w:sz w:val="24"/>
          <w:szCs w:val="24"/>
        </w:rPr>
      </w:pPr>
      <w:r>
        <w:rPr>
          <w:rFonts w:ascii="Times New Roman" w:eastAsia="Times New Roman" w:hAnsi="Times New Roman" w:cs="Times New Roman"/>
          <w:color w:val="000000"/>
          <w:sz w:val="24"/>
          <w:szCs w:val="24"/>
          <w:bdr w:val="none" w:sz="0" w:space="0" w:color="auto" w:frame="1"/>
        </w:rPr>
        <w:t xml:space="preserve">Vienlaikus izsakām šādu </w:t>
      </w:r>
      <w:r>
        <w:rPr>
          <w:rFonts w:ascii="Times New Roman" w:eastAsia="Times New Roman" w:hAnsi="Times New Roman" w:cs="Times New Roman"/>
          <w:b/>
          <w:bCs/>
          <w:color w:val="000000"/>
          <w:sz w:val="24"/>
          <w:szCs w:val="24"/>
          <w:bdr w:val="none" w:sz="0" w:space="0" w:color="auto" w:frame="1"/>
        </w:rPr>
        <w:t>priekšlikumu</w:t>
      </w:r>
      <w:r>
        <w:rPr>
          <w:rFonts w:ascii="Times New Roman" w:eastAsia="Times New Roman" w:hAnsi="Times New Roman" w:cs="Times New Roman"/>
          <w:color w:val="000000"/>
          <w:sz w:val="24"/>
          <w:szCs w:val="24"/>
          <w:bdr w:val="none" w:sz="0" w:space="0" w:color="auto" w:frame="1"/>
        </w:rPr>
        <w:t>:</w:t>
      </w:r>
    </w:p>
    <w:p w14:paraId="4A9F5890" w14:textId="77777777" w:rsidR="00F40F09" w:rsidRDefault="00F40F09" w:rsidP="00F40F09">
      <w:pPr>
        <w:pStyle w:val="xxmsonormal"/>
        <w:shd w:val="clear" w:color="auto" w:fill="FFFFFF"/>
        <w:spacing w:line="254" w:lineRule="atLeast"/>
        <w:jc w:val="both"/>
        <w:rPr>
          <w:rFonts w:ascii="Times New Roman" w:hAnsi="Times New Roman" w:cs="Times New Roman"/>
          <w:color w:val="201F1E"/>
          <w:sz w:val="24"/>
          <w:szCs w:val="24"/>
          <w:bdr w:val="none" w:sz="0" w:space="0" w:color="auto" w:frame="1"/>
        </w:rPr>
      </w:pPr>
      <w:r>
        <w:rPr>
          <w:rFonts w:ascii="Times New Roman" w:hAnsi="Times New Roman" w:cs="Times New Roman"/>
          <w:color w:val="000000"/>
          <w:sz w:val="24"/>
          <w:szCs w:val="24"/>
          <w:bdr w:val="none" w:sz="0" w:space="0" w:color="auto" w:frame="1"/>
        </w:rPr>
        <w:t>Projekta 4.1. apakšpunkta tabulas Nr. 18 "Ceļu satiksmes drošības plāna 2021.-2027. gadam rīcības virziena "Drošs ceļu satiksmes dalībnieks" pasākumi" 14. punktā norādīts, ka ieviesti grozījumi normatīvajos aktos, kas vērsti uz satiksmes dalībnieku kontroles paplašināšanu, sodu apmēru pārskatīšanu, nodrošinot soda neizbēgamību pārkāpuma gadījumā. </w:t>
      </w:r>
    </w:p>
    <w:p w14:paraId="5E156BFF" w14:textId="77777777" w:rsidR="00F40F09" w:rsidRDefault="00F40F09" w:rsidP="00F40F09">
      <w:pPr>
        <w:pStyle w:val="xxmsonormal"/>
        <w:shd w:val="clear" w:color="auto" w:fill="FFFFFF"/>
        <w:spacing w:line="254" w:lineRule="atLeast"/>
        <w:jc w:val="both"/>
        <w:rPr>
          <w:rFonts w:ascii="Times New Roman" w:hAnsi="Times New Roman" w:cs="Times New Roman"/>
          <w:color w:val="201F1E"/>
          <w:sz w:val="24"/>
          <w:szCs w:val="24"/>
          <w:bdr w:val="none" w:sz="0" w:space="0" w:color="auto" w:frame="1"/>
        </w:rPr>
      </w:pPr>
      <w:r>
        <w:rPr>
          <w:rFonts w:ascii="Times New Roman" w:hAnsi="Times New Roman" w:cs="Times New Roman"/>
          <w:color w:val="000000"/>
          <w:sz w:val="24"/>
          <w:szCs w:val="24"/>
          <w:bdr w:val="none" w:sz="0" w:space="0" w:color="auto" w:frame="1"/>
        </w:rPr>
        <w:t>Vēršam uzmanību, ka pēc Administratīvās atbildības likuma spēkā stāšanās </w:t>
      </w:r>
      <w:r>
        <w:rPr>
          <w:rFonts w:ascii="Times New Roman" w:hAnsi="Times New Roman" w:cs="Times New Roman"/>
          <w:b/>
          <w:bCs/>
          <w:color w:val="000000"/>
          <w:sz w:val="24"/>
          <w:szCs w:val="24"/>
          <w:bdr w:val="none" w:sz="0" w:space="0" w:color="auto" w:frame="1"/>
        </w:rPr>
        <w:t>soda neizbēgamība saistīta ar lēmuma par naudas soda vai cita soda piemērošanu izpildi</w:t>
      </w:r>
      <w:r>
        <w:rPr>
          <w:rFonts w:ascii="Times New Roman" w:hAnsi="Times New Roman" w:cs="Times New Roman"/>
          <w:color w:val="000000"/>
          <w:sz w:val="24"/>
          <w:szCs w:val="24"/>
          <w:bdr w:val="none" w:sz="0" w:space="0" w:color="auto" w:frame="1"/>
        </w:rPr>
        <w:t>, proti, neiespējamību izvairīties no piemērotā soda izpildes. Atšķirībā no kriminālprocesa, kurā pastāv kriminālprocesa uzsākšanas obligātuma princips, administratīvo pārkāpumu tiesībās nepastāv obligāta prasība uzsākt administratīvā pārkāpuma procesu katra administratīvā pārkāpuma izdarīšanas gadījumā. </w:t>
      </w:r>
      <w:r>
        <w:rPr>
          <w:rFonts w:ascii="Times New Roman" w:hAnsi="Times New Roman" w:cs="Times New Roman"/>
          <w:b/>
          <w:bCs/>
          <w:color w:val="000000"/>
          <w:sz w:val="24"/>
          <w:szCs w:val="24"/>
          <w:bdr w:val="none" w:sz="0" w:space="0" w:color="auto" w:frame="1"/>
        </w:rPr>
        <w:t>Likums dod amatpersonai rīcības brīvību izvērtēt: 1) vai konkrētajos apstākļos par administratīvo pārkāpumu ir samērīgi piemērot administratīvo sodu; 2) vai administratīvā pārkāpuma procesa uzsākšana un administratīvā soda piemērošana konkrētajos apstākļos ir lietderīga </w:t>
      </w:r>
      <w:r>
        <w:rPr>
          <w:rFonts w:ascii="Times New Roman" w:hAnsi="Times New Roman" w:cs="Times New Roman"/>
          <w:color w:val="000000"/>
          <w:sz w:val="24"/>
          <w:szCs w:val="24"/>
          <w:bdr w:val="none" w:sz="0" w:space="0" w:color="auto" w:frame="1"/>
        </w:rPr>
        <w:t>un sasniedz mērķi administratīvā pārkāpuma izdarītāju un citas personas atturēties no turpmākas administratīvo pārkāpumu izdarīšanas, kā arī veicināt sabiedrības paļāvību un uzticību valsts pārvaldei </w:t>
      </w:r>
      <w:r>
        <w:rPr>
          <w:rFonts w:ascii="Times New Roman" w:hAnsi="Times New Roman" w:cs="Times New Roman"/>
          <w:i/>
          <w:iCs/>
          <w:color w:val="000000"/>
          <w:sz w:val="24"/>
          <w:szCs w:val="24"/>
          <w:bdr w:val="none" w:sz="0" w:space="0" w:color="auto" w:frame="1"/>
        </w:rPr>
        <w:t>(Autoru kolektīvs E. </w:t>
      </w:r>
      <w:proofErr w:type="spellStart"/>
      <w:r>
        <w:rPr>
          <w:rFonts w:ascii="Times New Roman" w:hAnsi="Times New Roman" w:cs="Times New Roman"/>
          <w:i/>
          <w:iCs/>
          <w:color w:val="000000"/>
          <w:sz w:val="24"/>
          <w:szCs w:val="24"/>
          <w:bdr w:val="none" w:sz="0" w:space="0" w:color="auto" w:frame="1"/>
        </w:rPr>
        <w:t>Danovska</w:t>
      </w:r>
      <w:proofErr w:type="spellEnd"/>
      <w:r>
        <w:rPr>
          <w:rFonts w:ascii="Times New Roman" w:hAnsi="Times New Roman" w:cs="Times New Roman"/>
          <w:i/>
          <w:iCs/>
          <w:color w:val="000000"/>
          <w:sz w:val="24"/>
          <w:szCs w:val="24"/>
          <w:bdr w:val="none" w:sz="0" w:space="0" w:color="auto" w:frame="1"/>
        </w:rPr>
        <w:t xml:space="preserve"> un G. Kūtra zinātniskajā redakcijā Administratīvo pārkāpumu tiesības Administratīvās atbildības likuma skaidrojumi 116. </w:t>
      </w:r>
      <w:proofErr w:type="spellStart"/>
      <w:r>
        <w:rPr>
          <w:rFonts w:ascii="Times New Roman" w:hAnsi="Times New Roman" w:cs="Times New Roman"/>
          <w:i/>
          <w:iCs/>
          <w:color w:val="000000"/>
          <w:sz w:val="24"/>
          <w:szCs w:val="24"/>
          <w:bdr w:val="none" w:sz="0" w:space="0" w:color="auto" w:frame="1"/>
        </w:rPr>
        <w:t>lpp</w:t>
      </w:r>
      <w:proofErr w:type="spellEnd"/>
      <w:r>
        <w:rPr>
          <w:rFonts w:ascii="Times New Roman" w:hAnsi="Times New Roman" w:cs="Times New Roman"/>
          <w:i/>
          <w:iCs/>
          <w:color w:val="000000"/>
          <w:sz w:val="24"/>
          <w:szCs w:val="24"/>
          <w:bdr w:val="none" w:sz="0" w:space="0" w:color="auto" w:frame="1"/>
        </w:rPr>
        <w:t>).</w:t>
      </w:r>
      <w:r>
        <w:rPr>
          <w:rFonts w:ascii="Times New Roman" w:hAnsi="Times New Roman" w:cs="Times New Roman"/>
          <w:color w:val="000000"/>
          <w:sz w:val="24"/>
          <w:szCs w:val="24"/>
          <w:bdr w:val="none" w:sz="0" w:space="0" w:color="auto" w:frame="1"/>
        </w:rPr>
        <w:t> </w:t>
      </w:r>
    </w:p>
    <w:p w14:paraId="76DCEDC0" w14:textId="77777777" w:rsidR="00F40F09" w:rsidRDefault="00F40F09" w:rsidP="00F40F09">
      <w:pPr>
        <w:pStyle w:val="xxmsonormal"/>
        <w:shd w:val="clear" w:color="auto" w:fill="FFFFFF"/>
        <w:spacing w:after="160" w:line="254" w:lineRule="atLeast"/>
        <w:jc w:val="both"/>
        <w:rPr>
          <w:rFonts w:ascii="Times New Roman" w:hAnsi="Times New Roman" w:cs="Times New Roman"/>
          <w:color w:val="201F1E"/>
          <w:sz w:val="24"/>
          <w:szCs w:val="24"/>
          <w:bdr w:val="none" w:sz="0" w:space="0" w:color="auto" w:frame="1"/>
        </w:rPr>
      </w:pPr>
      <w:r>
        <w:rPr>
          <w:rFonts w:ascii="Times New Roman" w:hAnsi="Times New Roman" w:cs="Times New Roman"/>
          <w:color w:val="000000"/>
          <w:sz w:val="24"/>
          <w:szCs w:val="24"/>
          <w:bdr w:val="none" w:sz="0" w:space="0" w:color="auto" w:frame="1"/>
        </w:rPr>
        <w:t>Līdz ar to, lūdzam izvērtēt iespēju redakcionāli precizēt projekta 14.punktā norādīto un svītrot norādi par soda neizbēgamību pārkāpuma gadījumā. </w:t>
      </w:r>
    </w:p>
    <w:p w14:paraId="1499CFF8" w14:textId="77777777" w:rsidR="00F40F09" w:rsidRDefault="00F40F09" w:rsidP="00F40F09">
      <w:pPr>
        <w:pStyle w:val="xxmsonormal"/>
        <w:shd w:val="clear" w:color="auto" w:fill="FFFFFF"/>
        <w:spacing w:line="254" w:lineRule="atLeast"/>
        <w:jc w:val="both"/>
        <w:rPr>
          <w:rFonts w:ascii="Times New Roman" w:hAnsi="Times New Roman" w:cs="Times New Roman"/>
          <w:color w:val="201F1E"/>
          <w:sz w:val="24"/>
          <w:szCs w:val="24"/>
          <w:bdr w:val="none" w:sz="0" w:space="0" w:color="auto" w:frame="1"/>
        </w:rPr>
      </w:pPr>
      <w:r>
        <w:rPr>
          <w:rFonts w:ascii="Times New Roman" w:hAnsi="Times New Roman" w:cs="Times New Roman"/>
          <w:i/>
          <w:iCs/>
          <w:color w:val="000000"/>
          <w:sz w:val="24"/>
          <w:szCs w:val="24"/>
          <w:bdr w:val="none" w:sz="0" w:space="0" w:color="auto" w:frame="1"/>
        </w:rPr>
        <w:t>Atzinumu sagatavoja: </w:t>
      </w:r>
      <w:r>
        <w:rPr>
          <w:rFonts w:ascii="Times New Roman" w:hAnsi="Times New Roman" w:cs="Times New Roman"/>
          <w:i/>
          <w:iCs/>
          <w:color w:val="201F1E"/>
          <w:sz w:val="24"/>
          <w:szCs w:val="24"/>
          <w:bdr w:val="none" w:sz="0" w:space="0" w:color="auto" w:frame="1"/>
        </w:rPr>
        <w:t>Tieslietu ministrijas Valststiesību departamenta Administratīvās atbildī</w:t>
      </w:r>
      <w:r>
        <w:rPr>
          <w:rFonts w:ascii="Times New Roman" w:hAnsi="Times New Roman" w:cs="Times New Roman"/>
          <w:i/>
          <w:iCs/>
          <w:color w:val="201F1E"/>
          <w:sz w:val="24"/>
          <w:szCs w:val="24"/>
          <w:bdr w:val="none" w:sz="0" w:space="0" w:color="auto" w:frame="1"/>
          <w:shd w:val="clear" w:color="auto" w:fill="FFFFFF"/>
        </w:rPr>
        <w:t>bas politikas nodaļas juriste Madara Liepiņa (tālr. 67036909) un Tieslietu ministrijas Valststiesību departamenta Administratīvo tiesību nodaļas juriste Juta Ķupe.</w:t>
      </w:r>
    </w:p>
    <w:p w14:paraId="6BCC2240" w14:textId="77777777" w:rsidR="00F40F09" w:rsidRDefault="00F40F09" w:rsidP="00F40F09">
      <w:pPr>
        <w:rPr>
          <w:rFonts w:eastAsia="Times New Roman"/>
          <w:color w:val="000000"/>
          <w:sz w:val="24"/>
          <w:szCs w:val="24"/>
        </w:rPr>
      </w:pPr>
      <w:r>
        <w:rPr>
          <w:b/>
          <w:bCs/>
          <w:i/>
          <w:iCs/>
          <w:color w:val="000000"/>
          <w:bdr w:val="none" w:sz="0" w:space="0" w:color="auto" w:frame="1"/>
        </w:rPr>
        <w:t>Ar cieņu</w:t>
      </w:r>
    </w:p>
    <w:p w14:paraId="114AE431" w14:textId="77777777" w:rsidR="00F40F09" w:rsidRDefault="00F40F09" w:rsidP="00F40F09">
      <w:pPr>
        <w:pStyle w:val="NormalWeb"/>
        <w:shd w:val="clear" w:color="auto" w:fill="FFFFFF"/>
        <w:rPr>
          <w:color w:val="002060"/>
        </w:rPr>
      </w:pPr>
      <w:r>
        <w:rPr>
          <w:rFonts w:ascii="Times New Roman" w:hAnsi="Times New Roman" w:cs="Times New Roman"/>
          <w:b/>
          <w:bCs/>
          <w:i/>
          <w:iCs/>
          <w:color w:val="000000"/>
          <w:sz w:val="24"/>
          <w:szCs w:val="24"/>
        </w:rPr>
        <w:t>Juta Ķupe</w:t>
      </w:r>
    </w:p>
    <w:p w14:paraId="1F8CDDF6" w14:textId="66254418" w:rsidR="00F40F09" w:rsidRPr="00F40F09" w:rsidRDefault="00F40F09" w:rsidP="00F40F09">
      <w:pPr>
        <w:pStyle w:val="NormalWeb"/>
        <w:shd w:val="clear" w:color="auto" w:fill="FFFFFF"/>
        <w:rPr>
          <w:color w:val="002060"/>
        </w:rPr>
      </w:pPr>
      <w:r>
        <w:rPr>
          <w:rFonts w:ascii="Times New Roman" w:hAnsi="Times New Roman" w:cs="Times New Roman"/>
          <w:b/>
          <w:bCs/>
          <w:i/>
          <w:iCs/>
          <w:color w:val="000000"/>
          <w:sz w:val="24"/>
          <w:szCs w:val="24"/>
        </w:rPr>
        <w:t>Tieslie</w:t>
      </w:r>
      <w:r>
        <w:rPr>
          <w:b/>
          <w:bCs/>
          <w:i/>
          <w:iCs/>
          <w:shd w:val="clear" w:color="auto" w:fill="FFFFFF"/>
        </w:rPr>
        <w:t>tu ministrijas</w:t>
      </w:r>
      <w:r>
        <w:rPr>
          <w:rFonts w:ascii="Times New Roman" w:hAnsi="Times New Roman" w:cs="Times New Roman"/>
          <w:b/>
          <w:bCs/>
          <w:i/>
          <w:iCs/>
          <w:color w:val="000000"/>
          <w:sz w:val="20"/>
          <w:szCs w:val="20"/>
        </w:rPr>
        <w:br/>
      </w:r>
      <w:r>
        <w:rPr>
          <w:rFonts w:ascii="Times New Roman" w:hAnsi="Times New Roman" w:cs="Times New Roman"/>
          <w:b/>
          <w:bCs/>
          <w:i/>
          <w:iCs/>
          <w:color w:val="000000"/>
          <w:sz w:val="24"/>
          <w:szCs w:val="24"/>
          <w:shd w:val="clear" w:color="auto" w:fill="FFFFFF"/>
        </w:rPr>
        <w:t>Valststiesību departamenta</w:t>
      </w:r>
      <w:r w:rsidR="00997C92">
        <w:rPr>
          <w:color w:val="002060"/>
        </w:rPr>
        <w:t xml:space="preserve"> </w:t>
      </w:r>
      <w:r>
        <w:rPr>
          <w:rFonts w:ascii="Times New Roman" w:hAnsi="Times New Roman" w:cs="Times New Roman"/>
          <w:b/>
          <w:bCs/>
          <w:i/>
          <w:iCs/>
          <w:color w:val="000000"/>
          <w:sz w:val="24"/>
          <w:szCs w:val="24"/>
          <w:shd w:val="clear" w:color="auto" w:fill="FFFFFF"/>
        </w:rPr>
        <w:t>A</w:t>
      </w:r>
      <w:r>
        <w:rPr>
          <w:rFonts w:ascii="Times New Roman" w:hAnsi="Times New Roman" w:cs="Times New Roman"/>
          <w:b/>
          <w:bCs/>
          <w:i/>
          <w:iCs/>
          <w:color w:val="000000"/>
          <w:sz w:val="24"/>
          <w:szCs w:val="24"/>
          <w:shd w:val="clear" w:color="auto" w:fill="FFFFFF"/>
        </w:rPr>
        <w:t>d</w:t>
      </w:r>
      <w:r>
        <w:rPr>
          <w:rFonts w:ascii="Times New Roman" w:hAnsi="Times New Roman" w:cs="Times New Roman"/>
          <w:b/>
          <w:bCs/>
          <w:i/>
          <w:iCs/>
          <w:color w:val="000000"/>
          <w:sz w:val="24"/>
          <w:szCs w:val="24"/>
          <w:shd w:val="clear" w:color="auto" w:fill="FFFFFF"/>
        </w:rPr>
        <w:t>ministratīvo tiesību nodaļas juriste</w:t>
      </w:r>
      <w:r>
        <w:rPr>
          <w:rFonts w:ascii="Times New Roman" w:hAnsi="Times New Roman" w:cs="Times New Roman"/>
          <w:b/>
          <w:bCs/>
          <w:i/>
          <w:iCs/>
          <w:color w:val="000000"/>
          <w:sz w:val="24"/>
          <w:szCs w:val="24"/>
          <w:shd w:val="clear" w:color="auto" w:fill="FFFFFF"/>
        </w:rPr>
        <w:t xml:space="preserve"> </w:t>
      </w:r>
      <w:r>
        <w:rPr>
          <w:rFonts w:ascii="Times New Roman" w:hAnsi="Times New Roman" w:cs="Times New Roman"/>
          <w:b/>
          <w:bCs/>
          <w:i/>
          <w:iCs/>
          <w:color w:val="000000"/>
          <w:sz w:val="24"/>
          <w:szCs w:val="24"/>
          <w:shd w:val="clear" w:color="auto" w:fill="FFFFFF"/>
        </w:rPr>
        <w:t>Tālr. 67036937</w:t>
      </w:r>
      <w:r>
        <w:rPr>
          <w:rFonts w:ascii="Times New Roman" w:hAnsi="Times New Roman" w:cs="Times New Roman"/>
          <w:i/>
          <w:iCs/>
          <w:color w:val="000000"/>
          <w:sz w:val="20"/>
          <w:szCs w:val="20"/>
        </w:rPr>
        <w:br/>
      </w:r>
      <w:r>
        <w:rPr>
          <w:rFonts w:ascii="Times New Roman" w:hAnsi="Times New Roman" w:cs="Times New Roman"/>
          <w:b/>
          <w:bCs/>
          <w:i/>
          <w:iCs/>
          <w:color w:val="000000"/>
          <w:sz w:val="24"/>
          <w:szCs w:val="24"/>
        </w:rPr>
        <w:t>E-pasts: </w:t>
      </w:r>
      <w:hyperlink r:id="rId6" w:tgtFrame="_blank" w:history="1">
        <w:r>
          <w:rPr>
            <w:rStyle w:val="Hyperlink"/>
            <w:rFonts w:ascii="Times New Roman" w:hAnsi="Times New Roman" w:cs="Times New Roman"/>
            <w:b/>
            <w:bCs/>
            <w:i/>
            <w:iCs/>
            <w:sz w:val="24"/>
            <w:szCs w:val="24"/>
          </w:rPr>
          <w:t>Juta.Kupe@tm.gov.lv</w:t>
        </w:r>
      </w:hyperlink>
    </w:p>
    <w:p w14:paraId="7A2BE5E7" w14:textId="77777777" w:rsidR="00F40F09" w:rsidRDefault="00F40F09" w:rsidP="00F40F09">
      <w:pPr>
        <w:rPr>
          <w:rFonts w:eastAsia="Times New Roman"/>
        </w:rPr>
      </w:pPr>
    </w:p>
    <w:p w14:paraId="011FD053" w14:textId="77777777" w:rsidR="00F40F09" w:rsidRDefault="00F40F09" w:rsidP="00F40F09">
      <w:pPr>
        <w:rPr>
          <w:rFonts w:eastAsia="Times New Roman"/>
        </w:rPr>
      </w:pPr>
    </w:p>
    <w:p w14:paraId="3C87A7F1" w14:textId="77777777" w:rsidR="00F40F09" w:rsidRDefault="00F40F09" w:rsidP="00F40F09">
      <w:pPr>
        <w:rPr>
          <w:rFonts w:eastAsia="Times New Roman"/>
        </w:rPr>
      </w:pPr>
    </w:p>
    <w:p w14:paraId="28687E11" w14:textId="77777777" w:rsidR="00D44F9E" w:rsidRPr="00F221DC" w:rsidRDefault="00D44F9E" w:rsidP="00F221DC"/>
    <w:sectPr w:rsidR="00D44F9E" w:rsidRPr="00F221DC" w:rsidSect="00C53CD0">
      <w:footerReference w:type="first" r:id="rId7"/>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6CBD3" w14:textId="77777777" w:rsidR="00AD69F9" w:rsidRDefault="00AD69F9" w:rsidP="00A15B91">
      <w:r>
        <w:separator/>
      </w:r>
    </w:p>
  </w:endnote>
  <w:endnote w:type="continuationSeparator" w:id="0">
    <w:p w14:paraId="7402673D" w14:textId="77777777" w:rsidR="00AD69F9" w:rsidRDefault="00AD69F9" w:rsidP="00A1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7ED6" w14:textId="517ECD8F" w:rsidR="00A15B91" w:rsidRDefault="00F40F09">
    <w:pPr>
      <w:pStyle w:val="Footer"/>
    </w:pPr>
    <w:r>
      <w:t>TM</w:t>
    </w:r>
    <w:r w:rsidR="000C5C81">
      <w:t>atz_</w:t>
    </w:r>
    <w:r>
      <w:t>3007</w:t>
    </w:r>
    <w:r w:rsidR="00A612DB">
      <w:t>21-CSDplans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42DA" w14:textId="77777777" w:rsidR="00AD69F9" w:rsidRDefault="00AD69F9" w:rsidP="00A15B91">
      <w:r>
        <w:separator/>
      </w:r>
    </w:p>
  </w:footnote>
  <w:footnote w:type="continuationSeparator" w:id="0">
    <w:p w14:paraId="7CEF45A9" w14:textId="77777777" w:rsidR="00AD69F9" w:rsidRDefault="00AD69F9" w:rsidP="00A1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24"/>
    <w:rsid w:val="00001FD2"/>
    <w:rsid w:val="000020F0"/>
    <w:rsid w:val="00002ECE"/>
    <w:rsid w:val="00004BA5"/>
    <w:rsid w:val="00014F0E"/>
    <w:rsid w:val="00030212"/>
    <w:rsid w:val="00033B04"/>
    <w:rsid w:val="000358D4"/>
    <w:rsid w:val="00035CBB"/>
    <w:rsid w:val="00041684"/>
    <w:rsid w:val="000416D9"/>
    <w:rsid w:val="000509E6"/>
    <w:rsid w:val="0005369C"/>
    <w:rsid w:val="000566E5"/>
    <w:rsid w:val="0006106B"/>
    <w:rsid w:val="0006195E"/>
    <w:rsid w:val="000623D4"/>
    <w:rsid w:val="00066003"/>
    <w:rsid w:val="000704E0"/>
    <w:rsid w:val="00072D6C"/>
    <w:rsid w:val="000823C2"/>
    <w:rsid w:val="00086F46"/>
    <w:rsid w:val="00087CD0"/>
    <w:rsid w:val="00090142"/>
    <w:rsid w:val="000903CA"/>
    <w:rsid w:val="000A0ED7"/>
    <w:rsid w:val="000A1807"/>
    <w:rsid w:val="000A2377"/>
    <w:rsid w:val="000A5034"/>
    <w:rsid w:val="000B0F84"/>
    <w:rsid w:val="000B1BDB"/>
    <w:rsid w:val="000C0E7C"/>
    <w:rsid w:val="000C208A"/>
    <w:rsid w:val="000C5C81"/>
    <w:rsid w:val="000D3965"/>
    <w:rsid w:val="000D6D42"/>
    <w:rsid w:val="000E1976"/>
    <w:rsid w:val="000E3FF8"/>
    <w:rsid w:val="000E41AC"/>
    <w:rsid w:val="000E469F"/>
    <w:rsid w:val="000E76CC"/>
    <w:rsid w:val="000F1DC3"/>
    <w:rsid w:val="001026EB"/>
    <w:rsid w:val="00106477"/>
    <w:rsid w:val="001067D9"/>
    <w:rsid w:val="0011328D"/>
    <w:rsid w:val="00113C5D"/>
    <w:rsid w:val="0011481B"/>
    <w:rsid w:val="001208F2"/>
    <w:rsid w:val="00122662"/>
    <w:rsid w:val="00123E9E"/>
    <w:rsid w:val="00124F4B"/>
    <w:rsid w:val="001311D2"/>
    <w:rsid w:val="00131F7C"/>
    <w:rsid w:val="001352FC"/>
    <w:rsid w:val="00147158"/>
    <w:rsid w:val="00147601"/>
    <w:rsid w:val="0015080D"/>
    <w:rsid w:val="0015213E"/>
    <w:rsid w:val="00153624"/>
    <w:rsid w:val="001536E6"/>
    <w:rsid w:val="00153FCF"/>
    <w:rsid w:val="00155C5F"/>
    <w:rsid w:val="00163E83"/>
    <w:rsid w:val="0018552D"/>
    <w:rsid w:val="00186871"/>
    <w:rsid w:val="001948E0"/>
    <w:rsid w:val="00196570"/>
    <w:rsid w:val="001A2BF4"/>
    <w:rsid w:val="001A5E3D"/>
    <w:rsid w:val="001A7F8A"/>
    <w:rsid w:val="001B2F16"/>
    <w:rsid w:val="001B3B01"/>
    <w:rsid w:val="001B55D6"/>
    <w:rsid w:val="001C15CB"/>
    <w:rsid w:val="001C6B70"/>
    <w:rsid w:val="001D07ED"/>
    <w:rsid w:val="001D278B"/>
    <w:rsid w:val="001D3D35"/>
    <w:rsid w:val="001D4453"/>
    <w:rsid w:val="001E211D"/>
    <w:rsid w:val="001E2E8F"/>
    <w:rsid w:val="001E51B4"/>
    <w:rsid w:val="001E71B8"/>
    <w:rsid w:val="001F4282"/>
    <w:rsid w:val="001F6CB5"/>
    <w:rsid w:val="00202324"/>
    <w:rsid w:val="00204E5C"/>
    <w:rsid w:val="002100BE"/>
    <w:rsid w:val="00212DC5"/>
    <w:rsid w:val="00212F64"/>
    <w:rsid w:val="00214302"/>
    <w:rsid w:val="00223AB6"/>
    <w:rsid w:val="00230319"/>
    <w:rsid w:val="00230CAC"/>
    <w:rsid w:val="0024282D"/>
    <w:rsid w:val="00252E01"/>
    <w:rsid w:val="00257526"/>
    <w:rsid w:val="00260D4C"/>
    <w:rsid w:val="002714F0"/>
    <w:rsid w:val="002756BF"/>
    <w:rsid w:val="00277516"/>
    <w:rsid w:val="00280725"/>
    <w:rsid w:val="00280C1A"/>
    <w:rsid w:val="00281012"/>
    <w:rsid w:val="00286A2F"/>
    <w:rsid w:val="00286A9D"/>
    <w:rsid w:val="002879EA"/>
    <w:rsid w:val="0029245F"/>
    <w:rsid w:val="002944A2"/>
    <w:rsid w:val="00296450"/>
    <w:rsid w:val="00296ACF"/>
    <w:rsid w:val="002A1AA2"/>
    <w:rsid w:val="002A2716"/>
    <w:rsid w:val="002A63C5"/>
    <w:rsid w:val="002A692B"/>
    <w:rsid w:val="002B4B9F"/>
    <w:rsid w:val="002B61B5"/>
    <w:rsid w:val="002C4592"/>
    <w:rsid w:val="002C5BFA"/>
    <w:rsid w:val="002C5C21"/>
    <w:rsid w:val="002C5F5C"/>
    <w:rsid w:val="002C6588"/>
    <w:rsid w:val="002D328C"/>
    <w:rsid w:val="002D7614"/>
    <w:rsid w:val="002E12A3"/>
    <w:rsid w:val="002F1C9A"/>
    <w:rsid w:val="002F35C6"/>
    <w:rsid w:val="003008D7"/>
    <w:rsid w:val="00301840"/>
    <w:rsid w:val="00304A30"/>
    <w:rsid w:val="00317484"/>
    <w:rsid w:val="00320DD8"/>
    <w:rsid w:val="00330484"/>
    <w:rsid w:val="003324FF"/>
    <w:rsid w:val="00335F2B"/>
    <w:rsid w:val="003423E4"/>
    <w:rsid w:val="00345BB9"/>
    <w:rsid w:val="00351851"/>
    <w:rsid w:val="00352468"/>
    <w:rsid w:val="0036072E"/>
    <w:rsid w:val="003655EC"/>
    <w:rsid w:val="00373591"/>
    <w:rsid w:val="0037596C"/>
    <w:rsid w:val="00376C44"/>
    <w:rsid w:val="00383A65"/>
    <w:rsid w:val="003903D8"/>
    <w:rsid w:val="00390B49"/>
    <w:rsid w:val="003930F3"/>
    <w:rsid w:val="00394E47"/>
    <w:rsid w:val="003A0864"/>
    <w:rsid w:val="003A4436"/>
    <w:rsid w:val="003A7972"/>
    <w:rsid w:val="003B04B6"/>
    <w:rsid w:val="003B2B81"/>
    <w:rsid w:val="003C1592"/>
    <w:rsid w:val="003C2AD3"/>
    <w:rsid w:val="003C2BF4"/>
    <w:rsid w:val="003C7689"/>
    <w:rsid w:val="003D1B61"/>
    <w:rsid w:val="003D4207"/>
    <w:rsid w:val="003D5E95"/>
    <w:rsid w:val="003E0342"/>
    <w:rsid w:val="003E0C9F"/>
    <w:rsid w:val="003F01EA"/>
    <w:rsid w:val="003F2383"/>
    <w:rsid w:val="003F7A2C"/>
    <w:rsid w:val="00404ACE"/>
    <w:rsid w:val="00404B91"/>
    <w:rsid w:val="00410AFE"/>
    <w:rsid w:val="00416FB3"/>
    <w:rsid w:val="00417650"/>
    <w:rsid w:val="004252F7"/>
    <w:rsid w:val="00431543"/>
    <w:rsid w:val="00435FC5"/>
    <w:rsid w:val="00442760"/>
    <w:rsid w:val="00445C40"/>
    <w:rsid w:val="00451268"/>
    <w:rsid w:val="00453759"/>
    <w:rsid w:val="00454F44"/>
    <w:rsid w:val="00457489"/>
    <w:rsid w:val="00460253"/>
    <w:rsid w:val="00463059"/>
    <w:rsid w:val="00464C34"/>
    <w:rsid w:val="004661A6"/>
    <w:rsid w:val="00470D26"/>
    <w:rsid w:val="00470EFA"/>
    <w:rsid w:val="00471D3E"/>
    <w:rsid w:val="004728B1"/>
    <w:rsid w:val="00476E63"/>
    <w:rsid w:val="00481160"/>
    <w:rsid w:val="00487C43"/>
    <w:rsid w:val="00491180"/>
    <w:rsid w:val="00491479"/>
    <w:rsid w:val="00491F99"/>
    <w:rsid w:val="004A1082"/>
    <w:rsid w:val="004A1EAF"/>
    <w:rsid w:val="004A32BB"/>
    <w:rsid w:val="004A6B33"/>
    <w:rsid w:val="004C0B4E"/>
    <w:rsid w:val="004C3BC9"/>
    <w:rsid w:val="004C4D8D"/>
    <w:rsid w:val="004D3E23"/>
    <w:rsid w:val="004D4B11"/>
    <w:rsid w:val="004D51B2"/>
    <w:rsid w:val="004D7E14"/>
    <w:rsid w:val="004E1A78"/>
    <w:rsid w:val="004E1B97"/>
    <w:rsid w:val="0050169B"/>
    <w:rsid w:val="00504DB4"/>
    <w:rsid w:val="005058DB"/>
    <w:rsid w:val="00507B43"/>
    <w:rsid w:val="00512281"/>
    <w:rsid w:val="00513E59"/>
    <w:rsid w:val="005152AA"/>
    <w:rsid w:val="00523678"/>
    <w:rsid w:val="00525F8C"/>
    <w:rsid w:val="0053087A"/>
    <w:rsid w:val="00541345"/>
    <w:rsid w:val="00542E8D"/>
    <w:rsid w:val="00544E2A"/>
    <w:rsid w:val="005452FF"/>
    <w:rsid w:val="00545743"/>
    <w:rsid w:val="0054768E"/>
    <w:rsid w:val="0055008B"/>
    <w:rsid w:val="00557F6E"/>
    <w:rsid w:val="00572025"/>
    <w:rsid w:val="00575F13"/>
    <w:rsid w:val="00575FF3"/>
    <w:rsid w:val="00582C60"/>
    <w:rsid w:val="0059218B"/>
    <w:rsid w:val="005931D4"/>
    <w:rsid w:val="00596D66"/>
    <w:rsid w:val="005A0CA3"/>
    <w:rsid w:val="005A0E8D"/>
    <w:rsid w:val="005B0A2A"/>
    <w:rsid w:val="005B4257"/>
    <w:rsid w:val="005B43B6"/>
    <w:rsid w:val="005B5A58"/>
    <w:rsid w:val="005C15DD"/>
    <w:rsid w:val="005C18B0"/>
    <w:rsid w:val="005C3389"/>
    <w:rsid w:val="005C33F9"/>
    <w:rsid w:val="005C5DFC"/>
    <w:rsid w:val="005D3524"/>
    <w:rsid w:val="005F20E3"/>
    <w:rsid w:val="00602A44"/>
    <w:rsid w:val="0060560E"/>
    <w:rsid w:val="00605BB1"/>
    <w:rsid w:val="00605D21"/>
    <w:rsid w:val="00607316"/>
    <w:rsid w:val="006163B0"/>
    <w:rsid w:val="006165BB"/>
    <w:rsid w:val="00620617"/>
    <w:rsid w:val="0062134D"/>
    <w:rsid w:val="00624C90"/>
    <w:rsid w:val="0063103A"/>
    <w:rsid w:val="006321B2"/>
    <w:rsid w:val="0064238B"/>
    <w:rsid w:val="006444E7"/>
    <w:rsid w:val="00646D8D"/>
    <w:rsid w:val="006530E6"/>
    <w:rsid w:val="00653522"/>
    <w:rsid w:val="00653AB6"/>
    <w:rsid w:val="00653DD6"/>
    <w:rsid w:val="0066086E"/>
    <w:rsid w:val="006620C1"/>
    <w:rsid w:val="00666D9D"/>
    <w:rsid w:val="00667055"/>
    <w:rsid w:val="00671B44"/>
    <w:rsid w:val="00673F9D"/>
    <w:rsid w:val="0068017D"/>
    <w:rsid w:val="006804A3"/>
    <w:rsid w:val="00683E06"/>
    <w:rsid w:val="0069079E"/>
    <w:rsid w:val="00693796"/>
    <w:rsid w:val="006944D4"/>
    <w:rsid w:val="006A486C"/>
    <w:rsid w:val="006A68A7"/>
    <w:rsid w:val="006B0BD5"/>
    <w:rsid w:val="006B35DF"/>
    <w:rsid w:val="006B6234"/>
    <w:rsid w:val="006C205B"/>
    <w:rsid w:val="006C708B"/>
    <w:rsid w:val="006D14D4"/>
    <w:rsid w:val="006D1683"/>
    <w:rsid w:val="006D798D"/>
    <w:rsid w:val="006E2E20"/>
    <w:rsid w:val="006E708D"/>
    <w:rsid w:val="006E7A4F"/>
    <w:rsid w:val="006F03F0"/>
    <w:rsid w:val="006F2D78"/>
    <w:rsid w:val="006F40A5"/>
    <w:rsid w:val="00704EBA"/>
    <w:rsid w:val="00705192"/>
    <w:rsid w:val="00711BB7"/>
    <w:rsid w:val="00714AAD"/>
    <w:rsid w:val="00715396"/>
    <w:rsid w:val="00716F9F"/>
    <w:rsid w:val="00732FF3"/>
    <w:rsid w:val="00740CCA"/>
    <w:rsid w:val="007441B4"/>
    <w:rsid w:val="0074712A"/>
    <w:rsid w:val="00756961"/>
    <w:rsid w:val="0075793D"/>
    <w:rsid w:val="00763037"/>
    <w:rsid w:val="00776BB1"/>
    <w:rsid w:val="00781157"/>
    <w:rsid w:val="007837B0"/>
    <w:rsid w:val="007844E6"/>
    <w:rsid w:val="00797A9D"/>
    <w:rsid w:val="007A0140"/>
    <w:rsid w:val="007A61DA"/>
    <w:rsid w:val="007B442A"/>
    <w:rsid w:val="007B675F"/>
    <w:rsid w:val="007C4BC0"/>
    <w:rsid w:val="007D4638"/>
    <w:rsid w:val="007D47A6"/>
    <w:rsid w:val="007D7B50"/>
    <w:rsid w:val="007D7D3F"/>
    <w:rsid w:val="007E2099"/>
    <w:rsid w:val="007E4345"/>
    <w:rsid w:val="008021E2"/>
    <w:rsid w:val="0080671E"/>
    <w:rsid w:val="00810206"/>
    <w:rsid w:val="00811D39"/>
    <w:rsid w:val="00812D10"/>
    <w:rsid w:val="00815C75"/>
    <w:rsid w:val="00820F5F"/>
    <w:rsid w:val="0082173C"/>
    <w:rsid w:val="008217B4"/>
    <w:rsid w:val="00822A18"/>
    <w:rsid w:val="008272DE"/>
    <w:rsid w:val="00831EBC"/>
    <w:rsid w:val="008377AD"/>
    <w:rsid w:val="00845BD1"/>
    <w:rsid w:val="00851456"/>
    <w:rsid w:val="0085156E"/>
    <w:rsid w:val="00862151"/>
    <w:rsid w:val="00862C03"/>
    <w:rsid w:val="00863A57"/>
    <w:rsid w:val="00864C7C"/>
    <w:rsid w:val="0086696C"/>
    <w:rsid w:val="00867287"/>
    <w:rsid w:val="00871985"/>
    <w:rsid w:val="00872249"/>
    <w:rsid w:val="008859D9"/>
    <w:rsid w:val="00894913"/>
    <w:rsid w:val="008A1171"/>
    <w:rsid w:val="008A1537"/>
    <w:rsid w:val="008A3009"/>
    <w:rsid w:val="008B48F4"/>
    <w:rsid w:val="008B4F0F"/>
    <w:rsid w:val="008C299D"/>
    <w:rsid w:val="008C5F44"/>
    <w:rsid w:val="008C7222"/>
    <w:rsid w:val="008D07CF"/>
    <w:rsid w:val="008D1C49"/>
    <w:rsid w:val="008D267F"/>
    <w:rsid w:val="008D3EDB"/>
    <w:rsid w:val="008D7758"/>
    <w:rsid w:val="008E4401"/>
    <w:rsid w:val="008E51BC"/>
    <w:rsid w:val="008E7DDD"/>
    <w:rsid w:val="008F3A62"/>
    <w:rsid w:val="00904F84"/>
    <w:rsid w:val="00914618"/>
    <w:rsid w:val="00915075"/>
    <w:rsid w:val="009160C5"/>
    <w:rsid w:val="009174A5"/>
    <w:rsid w:val="0092181A"/>
    <w:rsid w:val="009332FD"/>
    <w:rsid w:val="009355BF"/>
    <w:rsid w:val="00945C83"/>
    <w:rsid w:val="00945E24"/>
    <w:rsid w:val="00947A59"/>
    <w:rsid w:val="009549BB"/>
    <w:rsid w:val="00956857"/>
    <w:rsid w:val="009638D5"/>
    <w:rsid w:val="00963A69"/>
    <w:rsid w:val="00970680"/>
    <w:rsid w:val="0097257E"/>
    <w:rsid w:val="0098206B"/>
    <w:rsid w:val="009947E0"/>
    <w:rsid w:val="00997406"/>
    <w:rsid w:val="00997C92"/>
    <w:rsid w:val="009A2E95"/>
    <w:rsid w:val="009C04BE"/>
    <w:rsid w:val="009C2BB9"/>
    <w:rsid w:val="009C5403"/>
    <w:rsid w:val="009C58EE"/>
    <w:rsid w:val="009C6753"/>
    <w:rsid w:val="009C6FB4"/>
    <w:rsid w:val="009C7723"/>
    <w:rsid w:val="009D1225"/>
    <w:rsid w:val="009E01C5"/>
    <w:rsid w:val="009E6543"/>
    <w:rsid w:val="009F7755"/>
    <w:rsid w:val="009F7CFF"/>
    <w:rsid w:val="00A0750B"/>
    <w:rsid w:val="00A14F57"/>
    <w:rsid w:val="00A15B91"/>
    <w:rsid w:val="00A17249"/>
    <w:rsid w:val="00A20B4A"/>
    <w:rsid w:val="00A27C7F"/>
    <w:rsid w:val="00A320F1"/>
    <w:rsid w:val="00A402B4"/>
    <w:rsid w:val="00A44B19"/>
    <w:rsid w:val="00A46F17"/>
    <w:rsid w:val="00A52C47"/>
    <w:rsid w:val="00A612DB"/>
    <w:rsid w:val="00A616D7"/>
    <w:rsid w:val="00A6446E"/>
    <w:rsid w:val="00A676C4"/>
    <w:rsid w:val="00A739CE"/>
    <w:rsid w:val="00A76033"/>
    <w:rsid w:val="00A76462"/>
    <w:rsid w:val="00A8362D"/>
    <w:rsid w:val="00A837EE"/>
    <w:rsid w:val="00A854AD"/>
    <w:rsid w:val="00A87711"/>
    <w:rsid w:val="00A90278"/>
    <w:rsid w:val="00A90CEB"/>
    <w:rsid w:val="00A930A6"/>
    <w:rsid w:val="00A930BA"/>
    <w:rsid w:val="00AA3D33"/>
    <w:rsid w:val="00AA57D8"/>
    <w:rsid w:val="00AA6EA8"/>
    <w:rsid w:val="00AB5F96"/>
    <w:rsid w:val="00AB641C"/>
    <w:rsid w:val="00AB79BC"/>
    <w:rsid w:val="00AC20CF"/>
    <w:rsid w:val="00AC5998"/>
    <w:rsid w:val="00AC65F7"/>
    <w:rsid w:val="00AD0E5B"/>
    <w:rsid w:val="00AD69F9"/>
    <w:rsid w:val="00AD6AF5"/>
    <w:rsid w:val="00AD717B"/>
    <w:rsid w:val="00AD7E1E"/>
    <w:rsid w:val="00AF1B4C"/>
    <w:rsid w:val="00B0588B"/>
    <w:rsid w:val="00B069EC"/>
    <w:rsid w:val="00B110ED"/>
    <w:rsid w:val="00B1234A"/>
    <w:rsid w:val="00B13E23"/>
    <w:rsid w:val="00B20CD5"/>
    <w:rsid w:val="00B22B76"/>
    <w:rsid w:val="00B32EA4"/>
    <w:rsid w:val="00B40D23"/>
    <w:rsid w:val="00B4499F"/>
    <w:rsid w:val="00B61FCE"/>
    <w:rsid w:val="00B672BC"/>
    <w:rsid w:val="00B8257A"/>
    <w:rsid w:val="00B93180"/>
    <w:rsid w:val="00B97522"/>
    <w:rsid w:val="00BB500E"/>
    <w:rsid w:val="00BD2DFD"/>
    <w:rsid w:val="00BE0C98"/>
    <w:rsid w:val="00BE1743"/>
    <w:rsid w:val="00BE4297"/>
    <w:rsid w:val="00BF5051"/>
    <w:rsid w:val="00BF544F"/>
    <w:rsid w:val="00C01841"/>
    <w:rsid w:val="00C01AA4"/>
    <w:rsid w:val="00C02DC0"/>
    <w:rsid w:val="00C03A53"/>
    <w:rsid w:val="00C143BB"/>
    <w:rsid w:val="00C17B3F"/>
    <w:rsid w:val="00C24F07"/>
    <w:rsid w:val="00C27C46"/>
    <w:rsid w:val="00C27FAB"/>
    <w:rsid w:val="00C30A72"/>
    <w:rsid w:val="00C3167B"/>
    <w:rsid w:val="00C36C74"/>
    <w:rsid w:val="00C37406"/>
    <w:rsid w:val="00C43421"/>
    <w:rsid w:val="00C43935"/>
    <w:rsid w:val="00C4561B"/>
    <w:rsid w:val="00C53530"/>
    <w:rsid w:val="00C53CD0"/>
    <w:rsid w:val="00C557A5"/>
    <w:rsid w:val="00C57D2F"/>
    <w:rsid w:val="00C627B6"/>
    <w:rsid w:val="00C63EC4"/>
    <w:rsid w:val="00C67FAE"/>
    <w:rsid w:val="00C70319"/>
    <w:rsid w:val="00C74944"/>
    <w:rsid w:val="00C77163"/>
    <w:rsid w:val="00C8003D"/>
    <w:rsid w:val="00C80DAC"/>
    <w:rsid w:val="00C83119"/>
    <w:rsid w:val="00C83DF4"/>
    <w:rsid w:val="00C8489C"/>
    <w:rsid w:val="00C94B5A"/>
    <w:rsid w:val="00CA389C"/>
    <w:rsid w:val="00CA6085"/>
    <w:rsid w:val="00CB0C98"/>
    <w:rsid w:val="00CB238F"/>
    <w:rsid w:val="00CB2779"/>
    <w:rsid w:val="00CB49D0"/>
    <w:rsid w:val="00CD2F94"/>
    <w:rsid w:val="00CD311B"/>
    <w:rsid w:val="00CD3142"/>
    <w:rsid w:val="00CE6AA0"/>
    <w:rsid w:val="00CF3897"/>
    <w:rsid w:val="00CF44AF"/>
    <w:rsid w:val="00CF5FF9"/>
    <w:rsid w:val="00CF7386"/>
    <w:rsid w:val="00D014E6"/>
    <w:rsid w:val="00D0558E"/>
    <w:rsid w:val="00D07263"/>
    <w:rsid w:val="00D20477"/>
    <w:rsid w:val="00D217F1"/>
    <w:rsid w:val="00D27398"/>
    <w:rsid w:val="00D27F59"/>
    <w:rsid w:val="00D303F8"/>
    <w:rsid w:val="00D3070E"/>
    <w:rsid w:val="00D31F4F"/>
    <w:rsid w:val="00D35E0C"/>
    <w:rsid w:val="00D372D7"/>
    <w:rsid w:val="00D37407"/>
    <w:rsid w:val="00D403F6"/>
    <w:rsid w:val="00D44F9E"/>
    <w:rsid w:val="00D46D73"/>
    <w:rsid w:val="00D5233C"/>
    <w:rsid w:val="00D5376D"/>
    <w:rsid w:val="00D5636E"/>
    <w:rsid w:val="00D57360"/>
    <w:rsid w:val="00D6443F"/>
    <w:rsid w:val="00D64584"/>
    <w:rsid w:val="00D80ED6"/>
    <w:rsid w:val="00D81A24"/>
    <w:rsid w:val="00D85A59"/>
    <w:rsid w:val="00D92F21"/>
    <w:rsid w:val="00D93285"/>
    <w:rsid w:val="00DA1E70"/>
    <w:rsid w:val="00DA25C4"/>
    <w:rsid w:val="00DA4351"/>
    <w:rsid w:val="00DA6EA0"/>
    <w:rsid w:val="00DB1B45"/>
    <w:rsid w:val="00DB28A6"/>
    <w:rsid w:val="00DB4C28"/>
    <w:rsid w:val="00DB6F14"/>
    <w:rsid w:val="00DC4614"/>
    <w:rsid w:val="00DC51AB"/>
    <w:rsid w:val="00DD38F7"/>
    <w:rsid w:val="00DF2A0E"/>
    <w:rsid w:val="00DF4C98"/>
    <w:rsid w:val="00DF51AB"/>
    <w:rsid w:val="00E01E13"/>
    <w:rsid w:val="00E100AA"/>
    <w:rsid w:val="00E1364D"/>
    <w:rsid w:val="00E21425"/>
    <w:rsid w:val="00E24D17"/>
    <w:rsid w:val="00E2509C"/>
    <w:rsid w:val="00E26DEF"/>
    <w:rsid w:val="00E27348"/>
    <w:rsid w:val="00E30119"/>
    <w:rsid w:val="00E34ECB"/>
    <w:rsid w:val="00E36DD1"/>
    <w:rsid w:val="00E51E1A"/>
    <w:rsid w:val="00E55139"/>
    <w:rsid w:val="00E622A4"/>
    <w:rsid w:val="00E63D7E"/>
    <w:rsid w:val="00E63F19"/>
    <w:rsid w:val="00E656FA"/>
    <w:rsid w:val="00E6728E"/>
    <w:rsid w:val="00E702C0"/>
    <w:rsid w:val="00E7381F"/>
    <w:rsid w:val="00E74509"/>
    <w:rsid w:val="00E8131A"/>
    <w:rsid w:val="00E86E9C"/>
    <w:rsid w:val="00E9020F"/>
    <w:rsid w:val="00E938E2"/>
    <w:rsid w:val="00EA10F1"/>
    <w:rsid w:val="00EA1DE7"/>
    <w:rsid w:val="00EA580A"/>
    <w:rsid w:val="00EB4E49"/>
    <w:rsid w:val="00EB73B0"/>
    <w:rsid w:val="00EE0A7B"/>
    <w:rsid w:val="00EE17DF"/>
    <w:rsid w:val="00EF04E0"/>
    <w:rsid w:val="00EF2714"/>
    <w:rsid w:val="00EF3E01"/>
    <w:rsid w:val="00EF459E"/>
    <w:rsid w:val="00EF7C14"/>
    <w:rsid w:val="00F007E3"/>
    <w:rsid w:val="00F13385"/>
    <w:rsid w:val="00F168E5"/>
    <w:rsid w:val="00F200F5"/>
    <w:rsid w:val="00F221DC"/>
    <w:rsid w:val="00F2411C"/>
    <w:rsid w:val="00F34B51"/>
    <w:rsid w:val="00F402F4"/>
    <w:rsid w:val="00F40E0B"/>
    <w:rsid w:val="00F40F09"/>
    <w:rsid w:val="00F417E9"/>
    <w:rsid w:val="00F45251"/>
    <w:rsid w:val="00F46BD8"/>
    <w:rsid w:val="00F56779"/>
    <w:rsid w:val="00F615DC"/>
    <w:rsid w:val="00F61D1A"/>
    <w:rsid w:val="00F65C5F"/>
    <w:rsid w:val="00F66A78"/>
    <w:rsid w:val="00F763E9"/>
    <w:rsid w:val="00F8014F"/>
    <w:rsid w:val="00F805D4"/>
    <w:rsid w:val="00F8500B"/>
    <w:rsid w:val="00F87159"/>
    <w:rsid w:val="00F90F58"/>
    <w:rsid w:val="00F92D59"/>
    <w:rsid w:val="00F97FB2"/>
    <w:rsid w:val="00FA175C"/>
    <w:rsid w:val="00FA4118"/>
    <w:rsid w:val="00FA5C1F"/>
    <w:rsid w:val="00FA6273"/>
    <w:rsid w:val="00FA7ED1"/>
    <w:rsid w:val="00FB05A5"/>
    <w:rsid w:val="00FB3E7C"/>
    <w:rsid w:val="00FB45F3"/>
    <w:rsid w:val="00FB5B42"/>
    <w:rsid w:val="00FC0495"/>
    <w:rsid w:val="00FC0571"/>
    <w:rsid w:val="00FC7263"/>
    <w:rsid w:val="00FC750E"/>
    <w:rsid w:val="00FD0E81"/>
    <w:rsid w:val="00FD2920"/>
    <w:rsid w:val="00FD3DCA"/>
    <w:rsid w:val="00FD4727"/>
    <w:rsid w:val="00FE2580"/>
    <w:rsid w:val="00FE7E7D"/>
    <w:rsid w:val="00FF26EA"/>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8432"/>
  <w15:chartTrackingRefBased/>
  <w15:docId w15:val="{8C896AEB-E0F5-42C8-9B6B-33D654FC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B91"/>
    <w:pPr>
      <w:tabs>
        <w:tab w:val="center" w:pos="4153"/>
        <w:tab w:val="right" w:pos="8306"/>
      </w:tabs>
    </w:pPr>
    <w:rPr>
      <w:rFonts w:asciiTheme="minorHAnsi" w:hAnsiTheme="minorHAnsi" w:cstheme="minorBidi"/>
    </w:rPr>
  </w:style>
  <w:style w:type="character" w:customStyle="1" w:styleId="HeaderChar">
    <w:name w:val="Header Char"/>
    <w:basedOn w:val="DefaultParagraphFont"/>
    <w:link w:val="Header"/>
    <w:uiPriority w:val="99"/>
    <w:rsid w:val="00A15B91"/>
  </w:style>
  <w:style w:type="paragraph" w:styleId="Footer">
    <w:name w:val="footer"/>
    <w:basedOn w:val="Normal"/>
    <w:link w:val="FooterChar"/>
    <w:uiPriority w:val="99"/>
    <w:unhideWhenUsed/>
    <w:rsid w:val="00A15B91"/>
    <w:pPr>
      <w:tabs>
        <w:tab w:val="center" w:pos="4153"/>
        <w:tab w:val="right" w:pos="8306"/>
      </w:tabs>
    </w:pPr>
    <w:rPr>
      <w:rFonts w:asciiTheme="minorHAnsi" w:hAnsiTheme="minorHAnsi" w:cstheme="minorBidi"/>
    </w:rPr>
  </w:style>
  <w:style w:type="character" w:customStyle="1" w:styleId="FooterChar">
    <w:name w:val="Footer Char"/>
    <w:basedOn w:val="DefaultParagraphFont"/>
    <w:link w:val="Footer"/>
    <w:uiPriority w:val="99"/>
    <w:rsid w:val="00A15B91"/>
  </w:style>
  <w:style w:type="character" w:styleId="Hyperlink">
    <w:name w:val="Hyperlink"/>
    <w:basedOn w:val="DefaultParagraphFont"/>
    <w:uiPriority w:val="99"/>
    <w:semiHidden/>
    <w:unhideWhenUsed/>
    <w:rsid w:val="00A15B91"/>
    <w:rPr>
      <w:color w:val="0563C1"/>
      <w:u w:val="single"/>
    </w:rPr>
  </w:style>
  <w:style w:type="paragraph" w:styleId="NormalWeb">
    <w:name w:val="Normal (Web)"/>
    <w:basedOn w:val="Normal"/>
    <w:uiPriority w:val="99"/>
    <w:unhideWhenUsed/>
    <w:rsid w:val="000C5C81"/>
    <w:pPr>
      <w:spacing w:before="100" w:beforeAutospacing="1" w:after="100" w:afterAutospacing="1"/>
    </w:pPr>
    <w:rPr>
      <w:lang w:eastAsia="lv-LV"/>
    </w:rPr>
  </w:style>
  <w:style w:type="paragraph" w:customStyle="1" w:styleId="xxmsonormal">
    <w:name w:val="x_x_msonormal"/>
    <w:basedOn w:val="Normal"/>
    <w:uiPriority w:val="99"/>
    <w:semiHidden/>
    <w:rsid w:val="00F40F09"/>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4364">
      <w:bodyDiv w:val="1"/>
      <w:marLeft w:val="0"/>
      <w:marRight w:val="0"/>
      <w:marTop w:val="0"/>
      <w:marBottom w:val="0"/>
      <w:divBdr>
        <w:top w:val="none" w:sz="0" w:space="0" w:color="auto"/>
        <w:left w:val="none" w:sz="0" w:space="0" w:color="auto"/>
        <w:bottom w:val="none" w:sz="0" w:space="0" w:color="auto"/>
        <w:right w:val="none" w:sz="0" w:space="0" w:color="auto"/>
      </w:divBdr>
    </w:div>
    <w:div w:id="283121198">
      <w:bodyDiv w:val="1"/>
      <w:marLeft w:val="0"/>
      <w:marRight w:val="0"/>
      <w:marTop w:val="0"/>
      <w:marBottom w:val="0"/>
      <w:divBdr>
        <w:top w:val="none" w:sz="0" w:space="0" w:color="auto"/>
        <w:left w:val="none" w:sz="0" w:space="0" w:color="auto"/>
        <w:bottom w:val="none" w:sz="0" w:space="0" w:color="auto"/>
        <w:right w:val="none" w:sz="0" w:space="0" w:color="auto"/>
      </w:divBdr>
    </w:div>
    <w:div w:id="413479352">
      <w:bodyDiv w:val="1"/>
      <w:marLeft w:val="0"/>
      <w:marRight w:val="0"/>
      <w:marTop w:val="0"/>
      <w:marBottom w:val="0"/>
      <w:divBdr>
        <w:top w:val="none" w:sz="0" w:space="0" w:color="auto"/>
        <w:left w:val="none" w:sz="0" w:space="0" w:color="auto"/>
        <w:bottom w:val="none" w:sz="0" w:space="0" w:color="auto"/>
        <w:right w:val="none" w:sz="0" w:space="0" w:color="auto"/>
      </w:divBdr>
    </w:div>
    <w:div w:id="642076120">
      <w:bodyDiv w:val="1"/>
      <w:marLeft w:val="0"/>
      <w:marRight w:val="0"/>
      <w:marTop w:val="0"/>
      <w:marBottom w:val="0"/>
      <w:divBdr>
        <w:top w:val="none" w:sz="0" w:space="0" w:color="auto"/>
        <w:left w:val="none" w:sz="0" w:space="0" w:color="auto"/>
        <w:bottom w:val="none" w:sz="0" w:space="0" w:color="auto"/>
        <w:right w:val="none" w:sz="0" w:space="0" w:color="auto"/>
      </w:divBdr>
    </w:div>
    <w:div w:id="854459009">
      <w:bodyDiv w:val="1"/>
      <w:marLeft w:val="0"/>
      <w:marRight w:val="0"/>
      <w:marTop w:val="0"/>
      <w:marBottom w:val="0"/>
      <w:divBdr>
        <w:top w:val="none" w:sz="0" w:space="0" w:color="auto"/>
        <w:left w:val="none" w:sz="0" w:space="0" w:color="auto"/>
        <w:bottom w:val="none" w:sz="0" w:space="0" w:color="auto"/>
        <w:right w:val="none" w:sz="0" w:space="0" w:color="auto"/>
      </w:divBdr>
    </w:div>
    <w:div w:id="895700842">
      <w:bodyDiv w:val="1"/>
      <w:marLeft w:val="0"/>
      <w:marRight w:val="0"/>
      <w:marTop w:val="0"/>
      <w:marBottom w:val="0"/>
      <w:divBdr>
        <w:top w:val="none" w:sz="0" w:space="0" w:color="auto"/>
        <w:left w:val="none" w:sz="0" w:space="0" w:color="auto"/>
        <w:bottom w:val="none" w:sz="0" w:space="0" w:color="auto"/>
        <w:right w:val="none" w:sz="0" w:space="0" w:color="auto"/>
      </w:divBdr>
    </w:div>
    <w:div w:id="1232741337">
      <w:bodyDiv w:val="1"/>
      <w:marLeft w:val="0"/>
      <w:marRight w:val="0"/>
      <w:marTop w:val="0"/>
      <w:marBottom w:val="0"/>
      <w:divBdr>
        <w:top w:val="none" w:sz="0" w:space="0" w:color="auto"/>
        <w:left w:val="none" w:sz="0" w:space="0" w:color="auto"/>
        <w:bottom w:val="none" w:sz="0" w:space="0" w:color="auto"/>
        <w:right w:val="none" w:sz="0" w:space="0" w:color="auto"/>
      </w:divBdr>
    </w:div>
    <w:div w:id="1409842564">
      <w:bodyDiv w:val="1"/>
      <w:marLeft w:val="0"/>
      <w:marRight w:val="0"/>
      <w:marTop w:val="0"/>
      <w:marBottom w:val="0"/>
      <w:divBdr>
        <w:top w:val="none" w:sz="0" w:space="0" w:color="auto"/>
        <w:left w:val="none" w:sz="0" w:space="0" w:color="auto"/>
        <w:bottom w:val="none" w:sz="0" w:space="0" w:color="auto"/>
        <w:right w:val="none" w:sz="0" w:space="0" w:color="auto"/>
      </w:divBdr>
    </w:div>
    <w:div w:id="1721830595">
      <w:bodyDiv w:val="1"/>
      <w:marLeft w:val="0"/>
      <w:marRight w:val="0"/>
      <w:marTop w:val="0"/>
      <w:marBottom w:val="0"/>
      <w:divBdr>
        <w:top w:val="none" w:sz="0" w:space="0" w:color="auto"/>
        <w:left w:val="none" w:sz="0" w:space="0" w:color="auto"/>
        <w:bottom w:val="none" w:sz="0" w:space="0" w:color="auto"/>
        <w:right w:val="none" w:sz="0" w:space="0" w:color="auto"/>
      </w:divBdr>
    </w:div>
    <w:div w:id="1726181320">
      <w:bodyDiv w:val="1"/>
      <w:marLeft w:val="0"/>
      <w:marRight w:val="0"/>
      <w:marTop w:val="0"/>
      <w:marBottom w:val="0"/>
      <w:divBdr>
        <w:top w:val="none" w:sz="0" w:space="0" w:color="auto"/>
        <w:left w:val="none" w:sz="0" w:space="0" w:color="auto"/>
        <w:bottom w:val="none" w:sz="0" w:space="0" w:color="auto"/>
        <w:right w:val="none" w:sz="0" w:space="0" w:color="auto"/>
      </w:divBdr>
    </w:div>
    <w:div w:id="1777599242">
      <w:bodyDiv w:val="1"/>
      <w:marLeft w:val="0"/>
      <w:marRight w:val="0"/>
      <w:marTop w:val="0"/>
      <w:marBottom w:val="0"/>
      <w:divBdr>
        <w:top w:val="none" w:sz="0" w:space="0" w:color="auto"/>
        <w:left w:val="none" w:sz="0" w:space="0" w:color="auto"/>
        <w:bottom w:val="none" w:sz="0" w:space="0" w:color="auto"/>
        <w:right w:val="none" w:sz="0" w:space="0" w:color="auto"/>
      </w:divBdr>
    </w:div>
    <w:div w:id="2033918434">
      <w:bodyDiv w:val="1"/>
      <w:marLeft w:val="0"/>
      <w:marRight w:val="0"/>
      <w:marTop w:val="0"/>
      <w:marBottom w:val="0"/>
      <w:divBdr>
        <w:top w:val="none" w:sz="0" w:space="0" w:color="auto"/>
        <w:left w:val="none" w:sz="0" w:space="0" w:color="auto"/>
        <w:bottom w:val="none" w:sz="0" w:space="0" w:color="auto"/>
        <w:right w:val="none" w:sz="0" w:space="0" w:color="auto"/>
      </w:divBdr>
    </w:div>
    <w:div w:id="20409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senija.Vitola@t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1836</Words>
  <Characters>1048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Jānis Kalniņš</cp:lastModifiedBy>
  <cp:revision>15</cp:revision>
  <dcterms:created xsi:type="dcterms:W3CDTF">2018-06-25T05:20:00Z</dcterms:created>
  <dcterms:modified xsi:type="dcterms:W3CDTF">2021-09-13T10:39:00Z</dcterms:modified>
</cp:coreProperties>
</file>