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lietoti 2 termini “augstskola” un  “augstākā izglītības iestāde”. Lūdzam precizēt, lai Projektā tiktu lietota vienāda terminoloģija.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normatīvajos aktos noteiktajā kārtībā izvērtēt un aktualizēt klīniskās vadlīnijas, klīniskos algoritmus un klīniskos ceļus metodiskās vadības institūcijas kompetences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papildināt ar to, kam Metodiskās vadības institūcijā būs tiesības izstrādāt un izvērtēt klīniskās vadlīnijas,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izvērtēt noteiktai pacientu grupai sniegto veselības aprūpes pakalpojumu nodrošināšanu ārstniecības iestādēs, tai skaitā izvērtēt ārstniecības procesa atbilstību klīniskajām vadlīnijām, klīniskajiem algoritmiem un klīniskajiem ceļiem, ārstniecībā izmantojamo metožu un zāļu lietošanas drošuma un ārstēšanas efektivitātes novērtējumam, kā arī analizēt medicīnisko ierīču nodrošinājumu, un sniegt priekšlikumus ārstniecības iestādei un ministrijai par nepieciešamajiem uzlabojumiem;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ieskatā Metodiskās vadības institūcijas izstrādātiem dokumentiem (piemēram, klīniskajām vadlīnijām, algoritmiem un ceļiem) būtu jābūt saistošiem visām ārstniecības iestādēm, nosakot pienākumu tos ievērot. Pretējā gadījumā minētajam ir deklaratīvs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izvērtēt un veicināt klīnisko vadlīniju, klīnisko algoritmu, klīnisko ceļu un standarta rīcības procedūru ieviešanu un aktualizēšanu ārstniecības iestādēs, kā arī sekmēt klīnisko datu aprites platformas izstrādi un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papildināt ar to, kam Metodiskās vadības institūcijā būs tiesības izstrādāt un izvērtēt klīniskās vadlīnijas,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nodrošināt klīnisko auditu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sniedz priekšlikumu precizēt, vai klīnisko auditu veikšanas nodrošināšana tiek paredzēta universitāšu slimnīcu vai valsts līmenī. Vienlaikus lūdz precizēt, vai audita veikšanai tiks piešķirts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noteikts: “Paredzot, ka var būt situācija, kad uz vienu metodiskās vadības institūciju pretendē vairākas ārstniecības iestādes, papildus iepriekš minētajam būtiski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pētījumu īpatsvaru no Projekta 2. punktā minētajiem pētījumiem, kuros iestādes speciālisti bijuši/ir vadošie 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pētījumu īpatsvaru no Projekta 2.punktā minētajiem pētījumiem, kuriem ir publikācijas/ publikācijas starptautiski citējamos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ārstniecības iestādes speciālistu publikāciju skaitu starptautiski citējamos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Zinātnes padomes ekspertu skaits, kuri ir daba tiesiskajās attiecībās ar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sertificētu veselības aprūpes vadības ārstu skaits (kas apliecina organizatorisko kvalitāti - attiecīgo sertificēto personu zināšanas, kompetences un prasmes veselības aprūpes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ieskatā anotācijā minētais būtu jāpapildina ar papildu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iestādē ārstēto attiecīgā profila pirmreizējo / unikālo pacientu skaits stacionārā, dienas stacionārā un ambulatori;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rezultātu sasniegumu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vērš uzmanību, ka ierosinājums būtu saistāms ar tādiem starptautiskajiem ārstniecības rādītājiem, kurus var izmērīt arī Latvijā, analizējot ārstniecības iestāžu datus. Procesa kvalitātes gala rezultātus mēra arī citas valstis gan valsts līmenī, gan ārstniecības iestāžu līmenī. Piemēram, kardioloģijā: 30 dienu mirstība pēc akūta miokarda infarkta ( https://kardiologija.lv/wp-content/uploads/2020/01/p13_4f3fc.pdf ;  https://www.tandfonline.com/doi/abs/10.1080/20479700.2019.1693710 )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var būt situācija, kad uz vienu metodiskās vadības institūciju pretendē vairākas ārstniecības iestādes, papildus iepriekš minētajam būtiski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pētījumu īpatsvaru no Projekta 2. punktā minētajiem pētījumiem, kuros iestādes speciālisti bijuši/ir vadošie 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pētījumu īpatsvaru no Projekta 2.punktā minētajiem pētījumiem, kuriem ir publikācijas/ publikācijas starptautiski citējamos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ārstniecības iestādes speciālistu publikāciju skaitu starptautiski citējamos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Zinātnes padomes ekspertu skaits, kuri ir daba tiesiskajās attiecībās ar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sertificētu veselības aprūpes vadības ārstu skaits (kas apliecina organizatorisko kvalitāti - attiecīgo sertificēto personu zināšanas, kompetences un prasmes veselības aprūpes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iestādē ārstēto attiecīgā profila pirmreizējo / unikālo pacientu skaits stacionārā, dienas stacionārā un ambulatori;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rezultātu sasniegumu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noteikts: “Attiecībā uz metodiskās vadības institūciju sasaisti ar zinātnisko darbību medicīnā, būtiski izvērtēt publikācijas starptautiski citējamos žurnālos. Taču publikācijas ir autoriem nevis iestādēm, un autoriem var nebūt norādīta attiecīgās ārstniecības iestādes afilācija, īpaši, ja autora pamata darba vieta ir augstākās izglītības iestāde, bet ārstniecības iestādē strādā vien blakusdarbā. Līdz ar to izvirzīta prasība ārstniecības iestādei, kura pretendē uz metodiskās vadības institūcijas statusu, būt darba tiesiskajās attiecībās ar Latvijas Zinātnes padomes ekspertu (ekspertiem), atbilstoši Ministru kabineta 2019.gada 9.jūija noteikumiem Nr. 320 „Latvijas Zinātnes padomes ekspertu tiesību piešķiršanas un ekspertu komisiju izveides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rosina no anotācijas dzēst minēto, jo pašreizējā redakcijā šīs rindkopas formulējums realitātē ir deklaratīvs un rezultātā būs formāli līgumi ar ekspertiem. Vienlaikus pašreizējā redakcija palēninātu jauno talantu piesaisti Metodiskās vadības institūcijā, jo paiet gadi kamēr jaunie talanti iegūst eksperta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ierosina, ka publikāciju autors, ja ir nodarbināts citā iestādē un vienlaikus ir darba attiecībās ar Metodiskās vadības institūciju, un ir uzrakstījis publikācijas, kur afilācijā nav Metodiskās vadības institūcija, iesniedz ikgadēju pārskatu par savu zinātnisko darbību Metodiskās vadības institūcijai. Tādā veidā šo uzskaiti varētu veikt un pierādīt, ka Metodiskās vadības institūcijā nodarbinātie veic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iekļautas tādas jomas kā ķirurģija, neiroloģija, neiroķirurģija, radioloģija, pneimonoloģija, nefroloģija un nieru aizstājterapija, infektoloģija, tajā skaitā tuberkuloze un HIV/AIDS. Slimnīca sniedz priekšlikumu anotācijā uzskaitīt visas ārstniecības jomas, kurās tiks veidotas metodiskās vadības institūcijas, paredzot noteiktu laika grafiku un secību, kādā tās tiks 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lūdz precizēt anotācijā minēto, nosakot, ka: “Metodiskās vadības institūcijas sākotnēji plānots izveidot prioritārajās veselības aprūpes jomās – onkoloģijā un hematoloģijā,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Slimnīca lūdz precizēt, vai minētajā ietilpst arī bērnu onkoloģija un hematoloģija, norādot to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 sākotnēji plānots izveidot prioritārajās veselības aprūpes jomās – onkoloģijā un hematoloģija, kardioloģijā, psihiatrijā, atsevišķi izdalot bērnu psihiatriju, pediatrijā, traumatoloģijā un ģimenes medicīnā. Attīstot pakalpojumu, atbilstoši pieejamajam finansējumam, metodiskās vadības institūcijas tiks izveidotas arī rehabilitācijā, dzemdniecībā - ginekoloģijā un radioloģijā.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10.07.2024.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10.07.2024.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