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finanšu instrumentu īstenošanas kārtību Eiropas Savienības kohēzijas politikas programmas 2021.–2027. gadam 1.2.1. specifiskā atbalsta mērķa “Pētniecības un inovāciju kapacitātes stiprināšana un progresīvu tehnoloģiju ieviešana uzņēmumiem”, 1.2.2. specifiskā atbalsta mērķa “Izmantot digitalizācijas priekšrocības uzņēmējdarbības attīstībai” un 1.2.3. specifiskā atbalsta mērķa “Veicināt ilgtspējīgu izaugsmi, konkurētspēju un darba vietu radīšanu MVU, tai skaitā ar produktīvām investīcijām”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papildus punktu, nosakot katra SAM mērķi atbilstoši Eiropas Savienības kohēzijas politikas programmas 2021.–2027.gadam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Specifisko atbalstu īsteno, izmantojot īpašo fondu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2. panta 21. punkta izpratnē. Katram specifiskajam atbalstam tiek izveidots īpašais fonds.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netiek plānots izveidot līdzdalības fondu (eng. holding fund) regulas Nr. 2021/1060 2. panta 21. punkta izpratnē. Skaidrojam, ka līdzdalības fonds ir fonds, kas tiek izveidots nolūkā īstenot īpašos fondus.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Gala saņēmējs ir juridiska persona (regulas Nr. 2021/1060 2. panta 18. punkta izpratnē sīkie (mikro), mazie un vidējie uzņēmumi un Eiropas Komisijas Regulas (ES) Nr. 651/2014 ( 2014. gada 17. jūnijs ), ar ko noteiktas atbalsta kategorijas atzīst par saderīgām ar iekšējo tirgu, piemērojot Līguma 107. un 108. pantu, 103. e) punkta izpratnē mazās vidējās un vidējās kapitalizācijas sabiedrības), kas saņem atbalstu no finanšu instrumenta.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3.punktu, lai būtu skaidras definīcijas un regulējums, atbilstoši kuram tās tiek noteiktas. Vēršam uzmanību, ka Eiropas Komisijas 2014. gada 17. jūnija Regulas (ES) Nr. 651/2014, ar ko noteiktas atbalsta kategorijas atzīst par saderīgām ar iekšējo tirgu, piemērojot Līguma 107. un 108. pantu (turpmāk - Regula Nr. 651/2014), 103. e) punktā ir definētais tikai "mazās vidējās kapitalizācijas uzņēmums", lūdzam nepaplašināt regulas tvērumu. Vienlaikus lūdzam norādīt Regulas Nr. 651/2014 pantu, kurā ietverta minētā definīcija.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Gala saņēmējs ir juridiska persona (regulas Nr. 2021/1060 2. panta 18. punkta izpratnē sīkie (mikro), mazie un vidējie uzņēmumi un Eiropas Komisijas Regulas (ES) Nr. 651/2014 ( 2014. gada 17. jūnijs ), ar ko noteiktas atbalsta kategorijas atzīst par saderīgām ar iekšējo tirgu, piemērojot Līguma 107. un 108. pantu, 103. e) punkta izpratnē mazās vidējās un vidējās kapitalizācijas sabiedrības), kas saņem atbalstu no finanšu instrumenta.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ALTUM arī turpmāk darbosies aizpildot tirgus nepilnību, lūdzam 3.punktu papildināt, ka atbalsts no īpašā fonda tiks sniegts gala saņēmējiem, kas nepiesaista pietiekamu finansējumu no finanšu tirgiem dzīvotspējīgu projektu īstenošanai. Vēršam uzmanību, ka minētais nosacījums iekļauts arī š.g. 18. novembra Eiropas Komisijas lēmuma lietā "</w:t>
            </w:r>
            <w:r w:rsidR="00000000" w:rsidRPr="00000000" w:rsidDel="00000000">
              <w:rPr>
                <w:i w:val="1"/>
                <w:rtl w:val="0"/>
              </w:rPr>
              <w:t xml:space="preserve">State Aid SA.100013 (2022/N) – Latvia Funding and remit of Altum until 2029" </w:t>
            </w:r>
            <w:r w:rsidR="00000000" w:rsidRPr="00000000" w:rsidDel="00000000">
              <w:rPr>
                <w:rtl w:val="0"/>
              </w:rPr>
              <w:t xml:space="preserve">(turpmāk - EK lēmums lietā SA. 100013) 10.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Gala saņēmējs ir juridiska persona (regulas Nr. 2021/1060 2. panta 18. punkta izpratnē sīkie (mikro), mazie un vidējie uzņēmumi un Eiropas Komisijas Regulas (ES) Nr. 651/2014 ( 2014. gada 17. jūnijs ), ar ko noteiktas atbalsta kategorijas atzīst par saderīgām ar iekšējo tirgu, piemērojot Līguma 107. un 108. pantu, 103. e) punkta izpratnē mazās vidējās un vidējās kapitalizācijas sabiedrības), kas saņem atbalstu no finanšu instrumenta.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atbalsts mazām un vidējām kapitalizācijas sabiedrībām ir noteikts Eiropas Parlamenta un Padomes 2021. gada 24. jūnija regulas Nr.2021/1058 par Eiropas Reģionālās attīstības fondu un Kohēzijas fondu 5.panta 2.punkta c) un d) apakšpunktā. Savukārt mazo un vidējo kapitalizācijas sabiedrību definīcija ir sniegta Eiropas Parlamenta un Padomes 2015. gada 25. jūnija regulas Nr.2015/1017 par Eiropas Stratēģisko investīciju fondu, Eiropas Investīciju konsultāciju centru un Eiropas Investīciju projektu portālu, ar ko groza Regulas (ES) Nr. 1291/2013 un (ES) Nr. 1316/2013 – Eiropas Stratēģisko investīciju fonds 2.panta 6. un 7.punktā un paredz ierobežojumu tikai attiecībā uz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noteikumu projektā ietvert attiecīgās atsauces uz regulu Nr.2015/1017.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Specifiskā atbalsta ietvaros plānotais kopējais attiecināmais finansējums 1.2.1. SAM, 1.2.2. SAM un 1.2.3. SAM ir 233 880 000 </w:t>
            </w:r>
            <w:r w:rsidR="00000000" w:rsidRPr="00000000" w:rsidDel="00000000">
              <w:rPr>
                <w:i w:val="1"/>
                <w:rtl w:val="0"/>
              </w:rPr>
              <w:t xml:space="preserve">euro</w:t>
            </w:r>
            <w:r w:rsidR="00000000" w:rsidRPr="00000000" w:rsidDel="00000000">
              <w:rPr>
                <w:rtl w:val="0"/>
              </w:rPr>
              <w:t xml:space="preserve">, tajā skaitā Eiropas Reģionālās attīstības fonda (turpmāk – ERAF) finansējums 198 798 000 </w:t>
            </w:r>
            <w:r w:rsidR="00000000" w:rsidRPr="00000000" w:rsidDel="00000000">
              <w:rPr>
                <w:i w:val="1"/>
                <w:rtl w:val="0"/>
              </w:rPr>
              <w:t xml:space="preserve">euro</w:t>
            </w:r>
            <w:r w:rsidR="00000000" w:rsidRPr="00000000" w:rsidDel="00000000">
              <w:rPr>
                <w:rtl w:val="0"/>
              </w:rPr>
              <w:t xml:space="preserve"> (elastības finansējums 36 888 797 </w:t>
            </w:r>
            <w:r w:rsidR="00000000" w:rsidRPr="00000000" w:rsidDel="00000000">
              <w:rPr>
                <w:i w:val="1"/>
                <w:rtl w:val="0"/>
              </w:rPr>
              <w:t xml:space="preserve">euro</w:t>
            </w:r>
            <w:r w:rsidR="00000000" w:rsidRPr="00000000" w:rsidDel="00000000">
              <w:rPr>
                <w:rtl w:val="0"/>
              </w:rPr>
              <w:t xml:space="preserve">) un valsts budžeta finansējums 31 355 477 </w:t>
            </w:r>
            <w:r w:rsidR="00000000" w:rsidRPr="00000000" w:rsidDel="00000000">
              <w:rPr>
                <w:i w:val="1"/>
                <w:rtl w:val="0"/>
              </w:rPr>
              <w:t xml:space="preserve">euro</w:t>
            </w:r>
            <w:r w:rsidR="00000000" w:rsidRPr="00000000" w:rsidDel="00000000">
              <w:rPr>
                <w:rtl w:val="0"/>
              </w:rPr>
              <w:t xml:space="preserve"> (elastības finansējums 5 533 320 </w:t>
            </w:r>
            <w:r w:rsidR="00000000" w:rsidRPr="00000000" w:rsidDel="00000000">
              <w:rPr>
                <w:i w:val="1"/>
                <w:rtl w:val="0"/>
              </w:rPr>
              <w:t xml:space="preserve">euro</w:t>
            </w:r>
            <w:r w:rsidR="00000000" w:rsidRPr="00000000" w:rsidDel="00000000">
              <w:rPr>
                <w:rtl w:val="0"/>
              </w:rPr>
              <w:t xml:space="preserve">)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kopējais pieejamais finansējums specifiskā atbalsta īstenošanai ir 196 991 203 </w:t>
            </w:r>
            <w:r w:rsidR="00000000" w:rsidRPr="00000000" w:rsidDel="00000000">
              <w:rPr>
                <w:i w:val="1"/>
                <w:rtl w:val="0"/>
              </w:rPr>
              <w:t xml:space="preserve">euro</w:t>
            </w:r>
            <w:r w:rsidR="00000000" w:rsidRPr="00000000" w:rsidDel="00000000">
              <w:rPr>
                <w:rtl w:val="0"/>
              </w:rPr>
              <w:t xml:space="preserve">, tai skaitā ERAF finansējums – 167 442 523 </w:t>
            </w:r>
            <w:r w:rsidR="00000000" w:rsidRPr="00000000" w:rsidDel="00000000">
              <w:rPr>
                <w:i w:val="1"/>
                <w:rtl w:val="0"/>
              </w:rPr>
              <w:t xml:space="preserve">euro</w:t>
            </w:r>
            <w:r w:rsidR="00000000" w:rsidRPr="00000000" w:rsidDel="00000000">
              <w:rPr>
                <w:rtl w:val="0"/>
              </w:rPr>
              <w:t xml:space="preserve"> apmērā un valsts budžeta finansējums – 29 548 680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valsts budžeta finansējuma apmēru, nodrošinot, ka ERAF finansējuma apmērs nepārsniedz 85%, attiecīgi valsts budžeta summai jābūt 35 082 000 EUR apmērā. Attiecīgi valsts budžeta elastības finansējums - 5 533 319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ES fondu elastības finansējums ir 31 355 478 EUR, nevis 36 888 797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4.punkta apakšpunktos gan ERAF, gan valsts budžeta finansējums un elastības finansējuma summas ir korektas. Taču lūdzam noteikumu projektā noteikt gan plānotā (šobrīd tas ir norādīts 4.punkta apakšpunktos kā pieejamais finansējums), gan pieejamā finansējuma (summu bez elastības finansējuma) apmēru, vēlams atsevišķos noteikumu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Specifiskā atbalsta ietvaros plānotais kopējais attiecināmais finansējums 1.2.1. SAM, 1.2.2. SAM un 1.2.3. SAM ir 233 880 000 </w:t>
            </w:r>
            <w:r w:rsidR="00000000" w:rsidRPr="00000000" w:rsidDel="00000000">
              <w:rPr>
                <w:i w:val="1"/>
                <w:rtl w:val="0"/>
              </w:rPr>
              <w:t xml:space="preserve">euro</w:t>
            </w:r>
            <w:r w:rsidR="00000000" w:rsidRPr="00000000" w:rsidDel="00000000">
              <w:rPr>
                <w:rtl w:val="0"/>
              </w:rPr>
              <w:t xml:space="preserve">, tajā skaitā Eiropas Reģionālās attīstības fonda (turpmāk – ERAF) finansējums 198 798 000 </w:t>
            </w:r>
            <w:r w:rsidR="00000000" w:rsidRPr="00000000" w:rsidDel="00000000">
              <w:rPr>
                <w:i w:val="1"/>
                <w:rtl w:val="0"/>
              </w:rPr>
              <w:t xml:space="preserve">euro</w:t>
            </w:r>
            <w:r w:rsidR="00000000" w:rsidRPr="00000000" w:rsidDel="00000000">
              <w:rPr>
                <w:rtl w:val="0"/>
              </w:rPr>
              <w:t xml:space="preserve"> (elastības finansējums 36 888 797 </w:t>
            </w:r>
            <w:r w:rsidR="00000000" w:rsidRPr="00000000" w:rsidDel="00000000">
              <w:rPr>
                <w:i w:val="1"/>
                <w:rtl w:val="0"/>
              </w:rPr>
              <w:t xml:space="preserve">euro</w:t>
            </w:r>
            <w:r w:rsidR="00000000" w:rsidRPr="00000000" w:rsidDel="00000000">
              <w:rPr>
                <w:rtl w:val="0"/>
              </w:rPr>
              <w:t xml:space="preserve">) un valsts budžeta finansējums 31 355 477 </w:t>
            </w:r>
            <w:r w:rsidR="00000000" w:rsidRPr="00000000" w:rsidDel="00000000">
              <w:rPr>
                <w:i w:val="1"/>
                <w:rtl w:val="0"/>
              </w:rPr>
              <w:t xml:space="preserve">euro</w:t>
            </w:r>
            <w:r w:rsidR="00000000" w:rsidRPr="00000000" w:rsidDel="00000000">
              <w:rPr>
                <w:rtl w:val="0"/>
              </w:rPr>
              <w:t xml:space="preserve"> (elastības finansējums 5 533 320 </w:t>
            </w:r>
            <w:r w:rsidR="00000000" w:rsidRPr="00000000" w:rsidDel="00000000">
              <w:rPr>
                <w:i w:val="1"/>
                <w:rtl w:val="0"/>
              </w:rPr>
              <w:t xml:space="preserve">euro</w:t>
            </w:r>
            <w:r w:rsidR="00000000" w:rsidRPr="00000000" w:rsidDel="00000000">
              <w:rPr>
                <w:rtl w:val="0"/>
              </w:rPr>
              <w:t xml:space="preserve">)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kopējais pieejamais finansējums specifiskā atbalsta īstenošanai ir 196 991 203 </w:t>
            </w:r>
            <w:r w:rsidR="00000000" w:rsidRPr="00000000" w:rsidDel="00000000">
              <w:rPr>
                <w:i w:val="1"/>
                <w:rtl w:val="0"/>
              </w:rPr>
              <w:t xml:space="preserve">euro</w:t>
            </w:r>
            <w:r w:rsidR="00000000" w:rsidRPr="00000000" w:rsidDel="00000000">
              <w:rPr>
                <w:rtl w:val="0"/>
              </w:rPr>
              <w:t xml:space="preserve">, tai skaitā ERAF finansējums – 167 442 523 </w:t>
            </w:r>
            <w:r w:rsidR="00000000" w:rsidRPr="00000000" w:rsidDel="00000000">
              <w:rPr>
                <w:i w:val="1"/>
                <w:rtl w:val="0"/>
              </w:rPr>
              <w:t xml:space="preserve">euro</w:t>
            </w:r>
            <w:r w:rsidR="00000000" w:rsidRPr="00000000" w:rsidDel="00000000">
              <w:rPr>
                <w:rtl w:val="0"/>
              </w:rPr>
              <w:t xml:space="preserve"> apmērā un valsts budžeta finansējums – 29 548 680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valsts budžeta līdzfinansējuma piesaistei nacionālā līdzfinansējuma nodrošināšanai, jo ņemot vērā rādītāja "Publisko atbalstu papildinošās privātās investīcijas (tai skaitā: granti, finanšu instrumenti)" sniegumu, finanšu instrumentiem plānots piesaistīt 243 milj. EUR privātās investīcijas, tāpat plānots piesaistīt Altum līdzfinansējumu, līdz ar to valsts budžeta līdzfinansējumu finanšu instrumentiem var aizstāt ar privātām investīcijām un Altum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Specifiskā atbalsta finansētiem finanšu instrumentiem papildus var piesaistīt sabiedrības Altum finansējumu vai iepriekšējo Eiropas Savienības struktūrfondu un Kohēzijas fonda plānošanas periodu atmaksāto finansējumu, kā arī finanšu starpnieku finanšu līdzekļus, kas ir paredzēti finanšu instrumenta valsts atbalsta pasākumā (turpmāk  –  valsts atbalsta pasākums). Papildus sabiedrība Altum var piesaistīt valsts aizdevumu vai piesaistīt aizdevumu no starptautiskajām finanšu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terminu "valsts atbalsts", ņemot vērā, ka ALTUM plāno sniegt atbalstu gan programmās, kur atbalsts tiek sniegts kā komercdarbības atbalsts, gan kā valsts atbalsts, kas nav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ALTUM atbalstu plāno sniegt tikai šī noteikumu projekta 1.1. apakšpunktā minēto specifisko atbalsta programmu ietvaros,  un to ietvaros paredzēts sniegt tikai tādu atbalstu, kas kvalificējams kā komercdarbības atbalsts Komercdarbības atbalsta kontroles likuma 5.panta izpratnē, lūdzam noteikumu projekta ietvaros terminu “valsts atbalsts” aizstāt ar terminu “komercdarbības atbalsts”, atbilstoši tam kā definēts Komercdarbības atbalsta kontroles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Specifiskā atbalsta īstenošanas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ka pirms līguma noslēgšanas ar sabiedrību Altum, nepieciešams veikt izslēgšanas kritēriju pārbaudi atbilstoši Finanšu regulas (Nr.2018/1046) 136.pantam. Tāpat sabiedrībai Altum piešķirot atbalstu galasaņēmējiem, jāpārliecinās par to atbilstību minētās regulas izslēgšanas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Specifiskā atbalsta īstenošanas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gadījumos, kad sabiedrība Altum tālāk uztic īstenošanas uzdevumus īpašajam fondam, tā nodrošina, ka Finanšu Regulas 2018/1046 154. panta 4. punktā minētās prasības un kritēriji ir izpildāmi attiecībā uz īpašo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noteikt, ka finanšu starpnieku gadījumā jāpārliecinās par fondu pārvaldnieku atbilstību Finanšu Regulas 2018/1046 209. panta 1. un 2. punktā noteiktajiem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Ieviešot specifisko atbalstu, sabiedrībai Altum ir pienākums: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Altum jānodrošina, ka tiek ievēroti piemērojamie tiesību akti, tostarp attiecīgie standarti un piemērojamie tiesību akti par nelikumīgi iegūtu līdzekļu legalizēšanas novēršanu, cīņu pret terorismu un krāpšanu nodokļu jomā. Līdzdalības fonds neuztur darījuma attiecības ar struktūrām, kas dibinātas teritorijās, kuru jurisdikcijas nesadarbojas ar ES attiecībā uz starptautiski saskaņotu nodokļu standartu piemērošanu, un transponē šādas prasības līgumos, ko noslēdz ar izraudzītajiem struktūrām, kas īsteno finanšu instrumentus.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Ieviešot specifisko atbalstu, sabiedrībai Altum ir pienākums: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Altum jāizvērtē projektu potenciālo finansiālo dzīvotspēju, kas pamatota uzņēmējdarbības plānā vai līdzvērtīgā dokumentā. Tāpat ievērojot regulas Nr.2021/1060 59.pata 7.punktu, lūdzam noteikt, ka galasaņēmēju atlasei jānotiek saskaņā ar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ieviest specifiskā atbalsta mērķa pasākumus tiešā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ka sabiedrībai Altum pirms gala labuma guvēja pieteikuma izvērtēšanas ir jāizvērtē un jāparaksta apliecinājumu, ka atbalsta sniedzējs (persona) nav saistīts ar gala labuma guvēju likuma “Par interešu konflikta novēršanu valsts amatpersonu darbībā” izpratnē un Regulas (ES) Nr. 2018/1046 61.panta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lūdzam pievienot apliecinājuma standartformu.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nodrošināt informācijas un publicitātes pasākumus saskaņā ar regulas  Nr. 2021/1060 47. pantu un 50. pantu un normatīvajiem aktiem par Eiropas Savienības fondu ieviešanu 2021.–2027.gada plānošanas periodā, kā arī ievērot saistītās komunikācijas un dizaina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17.1.6.punktā vārdus "pantu un 50. pantu un normatīvajiem aktiem par Eiropas Savienības fondu ieviešanu 2021.–2027.gada plānošanas periodā, kā arī ievērot saistītās komunikācijas un dizaina vadlīnijas;" ar vārdiem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nodrošināt informācijas pieejamību 10 gadus, skaitot no dienas, kad ir piešķirts pēdējais atbalsts saskaņā ar atbalsta shēmu un gala labuma guvējs nodrošina informācijas pieejamību 10 gadus, skaitot no atbalsta piešķiršanas dienas, atbilstoši Komisijas regulas Nr. 1407/2013 6. panta 4.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izteikto iebildumu pie noteikumu projekta 6.punkta, lūdzam izvērtēt, vai visi pasākumi, kuros sabiedrība ALTUM sniegs atbalstu būs kvalificējams kā komercdarbības atbalsts gala labuma guvējam. Vēršam uzmanību, ka šī prasība ir attiecināma tikai uz komercdarbības atbalsta pasākumiem. Vienlaikus vēršam uzmanību, ka jau šobrīd ir zināms, ka ne visus pasākumus plānots ieviest ar Komisijas regulu Nr. 1407/2013, tādēļ ietvertā atsauce uz to nav korekta.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17. punktā ir ietverti ALTUM pienākumi, lūdzam pienākumus, kas attiecināmi uz gala labuma guvējiem iekļaut atsevišķā punktā, ja tādus vēlaties atrunāt šajā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ieviest specifiskā atbalsta mērķa pasākumus netiešā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 lēmuma lietā SA. 100013 30.b) punkts paredz informācijas glabāšanas nosacījumus arī ALTUM, lūdzam papildināt 17.2. apakšpunktu ar informācijas pieejamības nodrošināšanas nosacījumu, kas attiecināms uz finanšu starpnieku un ALTUM (pēc līdzības kā 17.1.7.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organizēt finanšu starpnieku atlasi atklātā, pārredzamā, nediskriminējošā un konkurenci nodrošinošā procedūrā, izvairoties no interešu konflikta un ievērojot Publisko iepirkumu likumu, kā arī regulas Nr. 2021/1060 59. panta 5. punktu “b” apakšpunktu, lai to salāgotu ar citos normatīvajos aktos lietoto terminoloģiju un nodrošinātu, ka finanšu starpniekiem netiek sniegta ekonomiskā priekšrocība un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w:t>
            </w:r>
            <w:r w:rsidR="00000000" w:rsidRPr="00000000" w:rsidDel="00000000">
              <w:rPr>
                <w:i w:val="1"/>
                <w:rtl w:val="0"/>
              </w:rPr>
              <w:t xml:space="preserve">"lai to salāgotu ar citos normatīvajos aktos lietoto terminoloģiju un nodrošinātu, ka finanšu starpniekiem netiek sniegta ekonomiskā priekšrocība un komercdarbības atbalsts.</w:t>
            </w:r>
            <w:r w:rsidR="00000000" w:rsidRPr="00000000" w:rsidDel="00000000">
              <w:rPr>
                <w:rtl w:val="0"/>
              </w:rPr>
              <w:t xml:space="preserve">", ņemot vērā, ka šis teikums ir paskaidrojošs un atbilstoši juridiskās tehnikas prasībām nav iekļaujams normatīvajā aktā. Nepieciešamības gadījumā, aicinām šo skaidrojumu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ieguldīt finanšu instrumentu līdzekļus, kas nav izmantoti šo noteikumu </w:t>
            </w:r>
            <w:r w:rsidR="00000000" w:rsidRPr="00000000" w:rsidDel="00000000">
              <w:rPr>
                <w:rtl w:val="0"/>
              </w:rPr>
              <w:t xml:space="preserve">22.</w:t>
            </w:r>
            <w:r w:rsidR="00000000" w:rsidRPr="00000000" w:rsidDel="00000000">
              <w:rPr>
                <w:rtl w:val="0"/>
              </w:rPr>
              <w:t xml:space="preserve"> punktā minēto attiecināmo izmaksu segšanai, atbilstoši Eiropas Parlamenta un Padomes Regulas 2013. gada 17. decembris (ES) Nr. 1303/2013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 turpmāk - regula Nr. 1303/2013) 43. panta 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noteikumu projekta 17.5.apakšpunktā minēto atsauci uz Eiropas Parlamenta un Padomes 2013. gada 17. decembris Regulu (ES) Nr. 1303/2013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Vēršam uzmanību, ka minētā regula ir attiecināma uz ES struktūrfondu un Kohēzijas fonda 2014.-2020.gada plānošanas periodu. Attiecīgu precizējumu lūdzam veikt arī pie noteikumu projekta 22.4.apakšpunkta un anotācijas 5.sadaļā.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izstrādāt finansēšanas nolīgumu, ievērojot regulas Nr. 2021/1060 X pielikumā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un sabiedrības Altum nolīgumā atrunā ERAF ieguldījumu kārtību, līdz ar to netiek atrunāti noteikumi par resursu atkārtotu izmantošanu, kas ir noteikts regulas Nr.2021/1060 X pielikuma 1.punkta i)apakšpunktā. Ņemot vērā iepriekš minēto aicinām papildināt MK noteikuma projekta punktu ar izņēmumu. Lūgums salāgot informāciju MK noteikumu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izstrādāt finansēšanas nolīgumu, saskaņā ar regulas Nr. 2021/1060 X pielikumu, izņemot regulas Nr.2021/1060 X pielikuma 1.punkta i)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saskaņot sabiedrības Altum ierosinātos grozījumus biznesa plānā, kas iepriekš saskaņoti ar Ekonomikas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sabiedrības Altum ierosinātie biznesa plāna grozījumi tiek saskaņoti ar Ekonomikas ministriju. Ekonomikas ministrija, pēc šo grozījumu saskaņošanas, nosūta informāciju par saskaņotajiem grozījumiem Sadarbības iestādei. Sadarbības iestāde, balstoties uz saņemto informāciju, veic grozījumus noslēgtajā nolīgumā, bet nesaskaņo pašus biznesa plāna grozījumus. Ņemot vērā iepriekš minēto ierosinām svītrot šo MK noteikumu projekta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Specifiskā atbalsta attiecināmās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ieviešot finanšu instrumentus ir jāievēro regulas Nr. 2021/1060 64.panta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Specifiskā atbalsta attiecināmās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galasaņēmējiem tiks prasīts segt administrēšanas maksas vai to daļu. Attiecīgi noteikumu projektā jānosaka, ka tos nedeklarē kā attiecināmos izdevumus. Attiecināmie izdevumi, kas deklarēti kā programmieguldījuma kopējā summa, kas finanšu instrumentam samaksāta vai garantiju gadījumā ar finanšu instrumentu rezervēta garantijas līgumiem attiecināmības perioda laikā saskaņā ar Regulas 2021/1060 68. panta 1. punktu, nepārsniedz summu, ko veido tā piemērošanas nolūkā no fondiem izmaksātā atbalsta kopējā summa un atbilstošais valsts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Specifiskā atbalsta attiecināmās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procentus un citus ieņēmumus, kas saistāmi ar atbalstu, kurš no fondiem izmaksāts finanšu instrumentiem, tostarp pārvaldības maksu maksājumiem un atlīdzībai par pārvaldības izmaksām, kas radušās struktūrām, kuras īsteno finanšu instrumentu saskaņā ar Regulas 2021/1060 68.panta 1. punkta d) apakšpunktu, izmanto tādam pašam mērķim vai mērķiem kā sākotnējo atbalstu no fondiem vai nu tajā pašā finanšu instrumentā, vai – pēc finanšu instrumenta slēgšanas – citos finanšu instrumentos vai citos atbalsta veidos turpmākām investīcijām galasaņēmējos līdz attiecināmības perioda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Specifiskā atbalsta attiecināmās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ka resursi, kas iemaksāti atpakaļ finanšu instrumentos, vismaz astoņus gadus pēc attiecināmības perioda beigām tiek izmantoti atkārtoti saskaņā ar tās programmas vai to programmu politiskajiem mērķiem, saskaņā ar kurām tie tika izveidoti, vai nu tajā pašā finanšu instrumentā, vai – pēc minēto resursu izņemšanas no finanšu instrumenta – citos finanšu instrumentos vai citos atbalsta veidos.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Specifiskā atbalsta un finanšu instrumentu ietvaros ir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ka tikai uz attiecināmajām izmaksām un šo noteikumu 22.1. apakšpunktā noteikto attiecināmo izmaksu gadījumā ir ievērojami valsts atbalsta programmas nosacījumi, lūdzam papildināt noteikumu projektu ar nosacījumu, ka specifiskā atbalsta un tā finansēto finanšu instrumentu ietvaros visām iesaistītajām pusēm jāievēro arī komercdarbības atbalsta programmā ietvertie nosacījumi. Papildus, aicinām anotācijā skaidrot, ka neatkarīgi no finanšu instrumenta, kas minēts noteikumu projekta 22.punktā, attiecināmās izmaksas tiks noteiktas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sabiedrības Altum specifiskā atbalsta ieviešanas vadības maksa, kas tiek aprēķināta atbilstoši regulas Nr. 2021/1060 68. panta  4. punktā  noteiktajām robežvērtībām;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regulas Nr.2021/1060 68. panta 4. punktā noteikto, lūdzam noteikumu projektā noteikt sniegumu, kas ir jāizpilda sabiedrībai Altum, ieviešot šos noteikumus, kā arī noteikt sankcijas, minētā snieguma neizpildes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Sabiedrība Altum nodrošina, ka finanšu starpnieku līmenī tiks izslēgts valsts atbalsts starpnieku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 punktu papildināt ar nosacījumiem, kas nodrošina, ka finanšu starpnieku līmenī tiks izslēgts valsts atbalsts. Ja minētais jau ir nodrošināts ar noteikumu projekta 17.2.1. apakšpunktā ietverto nosacījumu un citos ALTUM ieviestajos pasākumos starpnieku līdzdalība nav paredzēta, lūdzam šajā punktā iekļaut atsauci uz šo noteikumu 17.2.1.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w:t>
            </w:r>
            <w:r w:rsidR="00000000" w:rsidRPr="00000000" w:rsidDel="00000000">
              <w:rPr>
                <w:rtl w:val="0"/>
              </w:rPr>
              <w:t xml:space="preserve"> punktā minētā vadības maksa ir attiecināma, ja tā ir radusies līdz 2029. gada 31. decembrim vai vēlāk, ja tā atbilst regulas Nr. 2021/1060 63. panta 2.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 lēmums lietā SA. 100013 paredz, ka ALTUM aktivitātes ir saskaņotas līdz 2029.gada 31.decembrim, lūdzam svītrot noteikumu projekta 24.punktā vārdus un skaitļus "</w:t>
            </w:r>
            <w:r w:rsidR="00000000" w:rsidRPr="00000000" w:rsidDel="00000000">
              <w:rPr>
                <w:i w:val="1"/>
                <w:rtl w:val="0"/>
              </w:rPr>
              <w:t xml:space="preserve">vai vēlāk, ja tā atbilst regulas Nr. 2021/1060 63. panta 2. punkta nosacījumiem</w:t>
            </w:r>
            <w:r w:rsidR="00000000" w:rsidRPr="00000000" w:rsidDel="00000000">
              <w:rPr>
                <w:rtl w:val="0"/>
              </w:rPr>
              <w:t xml:space="preserve">", ievērojot to, ka tas ir pretrunā iepriekš minētajam EK lēmumam.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w:t>
            </w:r>
            <w:r w:rsidR="00000000" w:rsidRPr="00000000" w:rsidDel="00000000">
              <w:rPr>
                <w:rtl w:val="0"/>
              </w:rPr>
              <w:t xml:space="preserve"> punktā minētā vadības maksa ir attiecināma, ja tā ir radusies līdz 2029. gada 31. decembrim vai vēlāk, ja tā atbilst regulas Nr. 2021/1060 63. panta 2.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ar kuru brīdi plānots attiecināt izmaksas. Gadījumā, ja sākuma datums noteikumu projektā netiek noteikts, tad izdevumi būs attiecināmi sākot ar Altum biznesa plāna iesniegšanas brīdi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ir paredzētas izmaksas līdz Altum biznesa plāna iesniegšanai CFLA, tad lūdzam anotācijas 1.3.sadaļā sniegt šo izmaksu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jau pabeigtās darbības nav atbalstāmas.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Sabiedrības Altum specifiskā atbalsta ieviešanas vadības maksu un tiešo finanšu instrumentu vadības maksu, kura netiek ietverta šo noteikumu </w:t>
            </w:r>
            <w:r w:rsidR="00000000" w:rsidRPr="00000000" w:rsidDel="00000000">
              <w:rPr>
                <w:rtl w:val="0"/>
              </w:rPr>
              <w:t xml:space="preserve">22.7.</w:t>
            </w:r>
            <w:r w:rsidR="00000000" w:rsidRPr="00000000" w:rsidDel="00000000">
              <w:rPr>
                <w:rtl w:val="0"/>
              </w:rPr>
              <w:t xml:space="preserve"> apakšpunktā minētajās attiecināmajās izmaksās, var segt no atmaksātā finansējuma atbilstoši regulas Nr. 2021/1060 62. pantam. Nosacījumus sabiedrības Altum tiešo finanšu instrumentu vadības maksas segšanai no atmaksātā finansējuma nosaka attiecīgajā valsts atbalsta programmā, ievērojot Eiropas Komisijas 2015. gada 9. jūnija lēmumu Nr. SA.36904 (2014/N) "Par valsts atbalstu un Latvijas Attīstības finanšu institūcijas izveidi" attiecībā uz vadības maksas kompensēšanu" un Eiropas Komisijas lēmumu, kas tiks pieņemts 2022. gada novembrī (lietas Nr. State Aid SA.100013 (2022/N) – Latvia "Funding and remit of Altum until 2029").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ietvertais nosacījums, ka sabiedrības Altum tiešo finanšu instrumentu vadības maksas segšanai no atmaksātā finansējuma tiks noteikta attiecīgajā valsts atbalsta programmā, nenodrošina pasākumus, kas veicami, lai novērstu un atgūtu jebkādus pārmērīgus atlīdzības maksājumus (kompensāciju) ALTUM. Ievērojot šī noteikumu projekta 1.1. punktā ietverto mērķi un saturu, horizontālie nosacījumi par sabiedrības Altum tiešo finanšu instrumentu vadības maksas segšanai no atmaksātā finansējuma ir jānosaka šajos noteikumos, nevis katrā attiecīgajā valsts atbalsta programmā. Papildus vēršam uzmanību, ka 2017.gada jūnija komunikācijā ar Eiropas Komisiju "Par valsts atbalsta programmu īstenošanai izmantotā Altum kapitāla atdevi" ALTUM sniedza informāciju par pasākumiem, kas nodrošina pārmērīgas kompensācijas novēršanu ALTUM, attiecīgi lūdzam, atbilstoši 2017.gadā sniegtajai informācijai, papildināt arī šo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Visu finanšu instrumentu ietvaros tiek finansētas gala saņēmēju darbības  Latvijas  Republikā  tādā apjomā, kādu specifiskā atbalsta ir kopsummā ieguldījis finanšu instrumentos gala saņēmēju finansējumam, izņemot finanšu starpnieku vadības maksu, vai mazākā apjomā, ievērojot regulas Nr. 2021/1060 63. panta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27.punktu, ņemot vērā, ka nav skaidrs normas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Specifiskā atbalsta īstenošanai sabiedrība Altum atver kontu Valsts kasē, kurā ieskaita specifiskā atbalsta ietvaros paredzētos finanšu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3.novembrī ir stājušies spēkā grozījumi Likumā par budžetu un finanšu vadību, ar ko atceļ obligāto nosacījumu par konta atvēršanu Valsts kasē budžeta finansētām institūcijām valsts budžeta līdzekļu saņemšanai un izdevumu veikšanai, aizstājot to ar izvēles iespēju, un paredzot arī iespēju citos normatīvajos aktos noteikt atšķirīgus nosacījumus. Tā kā ar šo noteikumu projektu tiek noteikti atšķirīgi nosacījumi, nepieciešams papildināt anotāciju ar pamatojumu, kādēļ saglabājams obligāts nosacījums par konta atvēršanu Valsts kasē akciju sabiedrībai "Attīstības finanšu institūcija Altum" specifiskā atbalsta īstenošanai, kurā tiktu ieskaitīti visi specifiskā atbalsta ietvaros paredzētie finanšu līdzekļi, kas minēti noteikumu projekta 6.punktā (tai skaitā, piemēram, arī aizdevums no starptautiskajām finanšu institūcijām). Ja pamatojuma šāda nosacījuma iekļaušanai noteikumu projektā nav, tad lūdzam svītrot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Specifiskā atbalsta īstenošanai sabiedrība Altum atver kontu Valsts kasē, kurā ieskaita specifiskā atbalsta ietvaros paredzētos finanšu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ka atbalstu, kas no fondiem izmaksāts finanšu instrumentiem, pārvalda saskaņā ar aktīvu finanšu līdzekļu pārvaldību un pareizas finanšu pārvaldības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saskaņā ar regulas Nr.2021/1060 60. panta 1. punktu finanšu instrumentu finanšu līdzekļiem jābūt ievietotiem kontos finanšu iestādēs, kuru domicils ir dalībvalstīs.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ietvert skaidrojumu par rādītāju apjomu, kāds tiks sasniegts par pieejamo finansējumu (bez elastības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 lūdzam atbilstoši precizēt anotāciju, sniedzot skaidrojumu par nozares pārstāvošu biedrību, nodibinājumu, nevalstisko organizāciju iesaisti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kādā līmenī tiks nodrošināts nacionālais līdzfinansējums - vai līdzdalības fondu līmenī, vai īpašo fondu līmenī, vai ar investīcijām galasaņēmēju līmenī saskaņā ar konkrēta fonda noteikumiem. Vēršam uzmanību, ja valsts līdzfinansējums tiek nodrošināts ar investīcijām galasaņēmēju līmenī, struktūra, kas īsteno finanšu instrumentus, jāglabā dokumentārus pierādījumus, kas apliecina pamatā esošo izdevumu attiecināmību.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1.2.1.2.pasākuma ietveros kapitāla atlaides apmērs tiek plānot 37,5 milj. EUR apmērā (64%), bet aizdevuma apmērs 21,2 milj. EUR apmērā (36%), tad vēršam uzmanību, ka uz kapitāla atlaidi nav piemērojami finanšu instrumentu nosacījumi atbilstoši regulas Nr.2021/1060 58.panta 5.punktam un nav pieļaujams šādu atbalstu paredzēt finanšu instrumentu nolīgumā.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un kā tiks ievērots regulas Nr.2021/1060 58.panta 5.punktā noteiktais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kāpēc anotācijas 1.3.sadaļā ir norādīt, ka specifiskā atbalsta ietvaros ir atbalstāmas attiecināmās izmaksas, tai skaitā sabiedrības Altum fonda ieviešanas vadības maksa ja tā radusies līdz 2027.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Specifiskā atbalsta ietvaros plānotais kopējais attiecināmais finansējums 1.2.1. SAM, 1.2.2. SAM un 1.2.3. SAM ir 233 880 000 </w:t>
            </w:r>
            <w:r w:rsidR="00000000" w:rsidRPr="00000000" w:rsidDel="00000000">
              <w:rPr>
                <w:i w:val="1"/>
                <w:rtl w:val="0"/>
              </w:rPr>
              <w:t xml:space="preserve">euro</w:t>
            </w:r>
            <w:r w:rsidR="00000000" w:rsidRPr="00000000" w:rsidDel="00000000">
              <w:rPr>
                <w:rtl w:val="0"/>
              </w:rPr>
              <w:t xml:space="preserve">, tajā skaitā Eiropas Reģionālās attīstības fonda (turpmāk – ERAF) finansējums 198 798 000 </w:t>
            </w:r>
            <w:r w:rsidR="00000000" w:rsidRPr="00000000" w:rsidDel="00000000">
              <w:rPr>
                <w:i w:val="1"/>
                <w:rtl w:val="0"/>
              </w:rPr>
              <w:t xml:space="preserve">euro</w:t>
            </w:r>
            <w:r w:rsidR="00000000" w:rsidRPr="00000000" w:rsidDel="00000000">
              <w:rPr>
                <w:rtl w:val="0"/>
              </w:rPr>
              <w:t xml:space="preserve"> (elastības finansējums 36 888 797 </w:t>
            </w:r>
            <w:r w:rsidR="00000000" w:rsidRPr="00000000" w:rsidDel="00000000">
              <w:rPr>
                <w:i w:val="1"/>
                <w:rtl w:val="0"/>
              </w:rPr>
              <w:t xml:space="preserve">euro</w:t>
            </w:r>
            <w:r w:rsidR="00000000" w:rsidRPr="00000000" w:rsidDel="00000000">
              <w:rPr>
                <w:rtl w:val="0"/>
              </w:rPr>
              <w:t xml:space="preserve">) un valsts budžeta finansējums 31 355 477 </w:t>
            </w:r>
            <w:r w:rsidR="00000000" w:rsidRPr="00000000" w:rsidDel="00000000">
              <w:rPr>
                <w:i w:val="1"/>
                <w:rtl w:val="0"/>
              </w:rPr>
              <w:t xml:space="preserve">euro</w:t>
            </w:r>
            <w:r w:rsidR="00000000" w:rsidRPr="00000000" w:rsidDel="00000000">
              <w:rPr>
                <w:rtl w:val="0"/>
              </w:rPr>
              <w:t xml:space="preserve"> (elastības finansējums 5 533 320 </w:t>
            </w:r>
            <w:r w:rsidR="00000000" w:rsidRPr="00000000" w:rsidDel="00000000">
              <w:rPr>
                <w:i w:val="1"/>
                <w:rtl w:val="0"/>
              </w:rPr>
              <w:t xml:space="preserve">euro</w:t>
            </w:r>
            <w:r w:rsidR="00000000" w:rsidRPr="00000000" w:rsidDel="00000000">
              <w:rPr>
                <w:rtl w:val="0"/>
              </w:rPr>
              <w:t xml:space="preserve">)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ietvaros kopējais pieejamais finansējums specifiskā atbalsta īstenošanai ir 196 991 203 </w:t>
            </w:r>
            <w:r w:rsidR="00000000" w:rsidRPr="00000000" w:rsidDel="00000000">
              <w:rPr>
                <w:i w:val="1"/>
                <w:rtl w:val="0"/>
              </w:rPr>
              <w:t xml:space="preserve">euro</w:t>
            </w:r>
            <w:r w:rsidR="00000000" w:rsidRPr="00000000" w:rsidDel="00000000">
              <w:rPr>
                <w:rtl w:val="0"/>
              </w:rPr>
              <w:t xml:space="preserve">, tai skaitā ERAF finansējums – 167 442 523 </w:t>
            </w:r>
            <w:r w:rsidR="00000000" w:rsidRPr="00000000" w:rsidDel="00000000">
              <w:rPr>
                <w:i w:val="1"/>
                <w:rtl w:val="0"/>
              </w:rPr>
              <w:t xml:space="preserve">euro</w:t>
            </w:r>
            <w:r w:rsidR="00000000" w:rsidRPr="00000000" w:rsidDel="00000000">
              <w:rPr>
                <w:rtl w:val="0"/>
              </w:rPr>
              <w:t xml:space="preserve"> apmērā un valsts budžeta finansējums – 29 548 680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svītrot noteikumu projekta 4.punktā vārdus un skaitļus "1.2.1. SAM, 1.2.2. SAM un 1.2.3. SAM", ņemot vērā punkta sākumā lieto atsauci "specifiskais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Finansēšanas nolīgums tiek slēgts par visu finansējumu un gadījumā, ja elastības finansējums vai tā daļa netiks piešķirta pēc vidusposma izvērtējuma, tad par attiecīgo finansējuma apmēru tiks samazināts pieejamais finansējums. Līdz vidusposma izvērtējumam akciju sabiedrības "Attīstības finanšu institūcija Altum" (turpmāk – sabiedrība Altum) var izmantot tikai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punkta sākumu, norādot, ka finansēšanas nolīgums tiek slēgts par visu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Sabiedrība Altum izstrādā specifiskā atbalsta investīciju stratēģiju un ieviešanas plānu (turpmāk kopā – biznesa plāns) atbilstoši regulas Nr. 2021/1060 X pielikumam un Attīstības  finanšu institūcijas likuma 12. panta trešajai daļai, iekļaujot informāciju par katra  specifiskā  atbalsta  mērķa  pasākuma  finanšu instrumentu ietekmi, riskiem un sagaidāmiem zaudējumiem, finansiālajiem  rezultātiem,  katras  programmas īstenošanas izmaksām un atmaksu apjomu, un pēc Ekonomikas ministrijas pieprasījuma tajā norādītājā termiņā iesniedz Ekonomikas ministrijā biznesa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norādīto informāciju anotācijā (ex-ante) sabiedrība Altum 15 darbdienu laikā pēc šo noteikumu stāšanās spēkā iesniedz Ekonomikas ministrijā biznesa plānu, savukārt MK noteikumu projektā ir norādīts, ka Ekonomikas ministrijas pieprasījumā norādītajā termiņā tiek iesniegts biznesa plāns. Lūgums salāgot MK noteikumu projektā un anotācijā norādīto biznesa plāna iesniegšanas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Sabiedrība Altum izstrādā specifiskā atbalsta investīciju stratēģiju un ieviešanas plānu (turpmāk kopā – biznesa plāns) atbilstoši regulas Nr. 2021/1060 X pielikumam un Attīstības  finanšu institūcijas likuma 12. panta trešajai daļai, iekļaujot informāciju par katra  specifiskā  atbalsta  mērķa  pasākuma  finanšu instrumentu ietekmi, riskiem un sagaidāmiem zaudējumiem, finansiālajiem  rezultātiem,  katras  programmas īstenošanas izmaksām un atmaksu apjomu, un pēc Ekonomikas ministrijas pieprasījuma tajā norādītājā termiņā iesniedz Ekonomikas ministrijā biznesa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noteikumu projekta 12.punktu, aizstājot vārdus "Ekonomikas ministrija" (attiecīgā locījumā) ar vārdiem "atbildīgā iestāde" (attiecīgajā locījumā).Attiecīgu precizējumu lūdzam veikt arī tālāk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organizēt finanšu starpnieku atlasi atklātā, pārredzamā, nediskriminējošā un konkurenci nodrošinošā procedūrā, izvairoties no interešu konflikta un ievērojot Publisko iepirkumu likumu, kā arī regulas Nr. 2021/1060 59. panta 5. punktu “b” apakšpunktu, lai to salāgotu ar citos normatīvajos aktos lietoto terminoloģiju un nodrošinātu, ka finanšu starpniekiem netiek sniegta ekonomiskā priekšrocība un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organizēt iepirkumus, piemērojot Sociāli atbildīgo publisko iepirkumu un Inovatīvo publisko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sagatavotā informācija par Sociāli atbildīgu publisko iepirkumu pieejama šeit: https://www.iub.gov.lv/lv/socialais-iepirkums. Vienlaikus aicinām izmantot Vadlīnijas sociāli atbildīga publiskā iepirkuma īstenošanai, pieejamas šeit: https://www.iub.gov.lv/lv/media/658/download; Ārvalstu prakses apkopojums pieejams šeit: https://www.iub.gov.lv/lv/media/877/download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sagatavotā informācija par Inovatīvo publisko iepirkumu pieejama šeit: https://www.iub.gov.lv/lv/inovativais-iepirkums?utm_source=https%3A%2F%2Fwww.google.com%2F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25 darbdienu laikā pēc tam, kad tirgus nepilnību izvērtējums vai tā grozījumi ir izskatīti Uzraudzības komitejā, publicēt to Eiropas Savienības fondu mājaslapā;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norādīto informāciju anotācijā (ex ante), tad 25 darbdienu laikā pēc tam, kad tirgus nepilnību izvērtējums vai tā grozījumi ir izskatīti Uzraudzības komitejā, informācija par to tiek publicēta Ekonomikas ministrijas tīmekļavietnē, savukārt MK noteikumu projektā ir norādīts, ka informācija tiks publiceta Eiropas Savienības fondu tīmekļa vietnē, lūgums salāgot informāciju MK noteikumu projektā un anotācijā par to, kurā tīmekļa vietnē tiks publicēta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25 darbdienu laikā pēc tam, kad tirgus nepilnību izvērtējums vai tā grozījumi ir izskatīti Uzraudzības komitejā, publicēt to Eiropas Savienības fondu mājaslapā;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18.2.apakšpunktā vārdu "mājaslapā" ar vārdiem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Sabiedrība Altum specifiskā atbalsta un tā finansētos finanšu instrumentus nodala kā atsevišķu finanšu bloku saskaņā ar regulas Nr. 2021/1060 58. panta 6. punktu. Fondā pieejamais Eiropas  Reģionālās  attīstības  fonda  finansējums ir nedalīti izmantojams SAM 1.2.1., SAM 1.2.2. un SAM 1.2.3. noteikto finanšu instrumentu pirmo zaudējumu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"Eiropas Reģionālās attīstības fonda" ar vārdu "ERAF", ņemot vērā iepriekš noteikto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līdzekļi, kas kapitāla veidā paredzēti  1.2.3. SAM pasākuma "Iespēju kapitāla ieguldījumi" ietvaros atbilstoši  regulas  Nr. 2021/1060 68. panta 1. punkta “a” apakšpunktā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nosaukumu uz "Iespējkapitāla ieguldījumi" atbilstoši nosaukumam Kohēzijas politikas programmas 2021. - 2027.gadam papildinājumā, tāpat šādu nosaukumu lūdzam norādīt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Sabiedrība Altum nodrošina, ka finanšu starpnieku līmenī tiks izslēgts valsts atbalsts starpnieku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23.punktā vārdus "starpnieku līmenī", kas norādīts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Sabiedrības Altum specifiskā atbalsta ieviešanas vadības maksu un finanšu instrumentu vadības maksu aprēķina atbilstoši sabiedrības Altum metodikai, kuru saskaņo ar Ekonomikas ministriju un Finanšu ministriju un saskaņā ar programmas rādītāju novērtējumu, kas veikts saskaņā ar Attīstības finanšu institūcijas likuma 12. 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26.punktā minētā metodika tiek saskaņota ar Finanšu ministriju kā nozares ministriju vai kā ar ES fondu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minēts, ka specifiskā atbalsta ietvaros plānotais kopējais attiecināmais finansējums SAM 1.2.1., SAM 1.2.2. un SAM 1.2.3. ir 233 880 000 euro, savukārt norādītā Eiropas Reģionālās attīstības fonda finansējuma (198 798 000) un valsts budžeta finansējuma (31 355 477) kopsumma veido kopējo finansējumu 230 153 477 euro apmērā, attiecīgi lūdzam novērst minēto nesakritību. Vienlaikus lūdzam papildināt 6.punktu ar informāciju par finansējuma sadalījumu pa gadiem, norādot specifiskā atbalsta īstenošanai nepieciešamā finansējuma apmēru arī 2026., 2027., 2028. un 2029.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norādīts, ka </w:t>
            </w:r>
            <w:r w:rsidR="00000000" w:rsidRPr="00000000" w:rsidDel="00000000">
              <w:rPr>
                <w:u w:val="single"/>
                <w:rtl w:val="0"/>
              </w:rPr>
              <w:t xml:space="preserve">Ekonomikas ministrija</w:t>
            </w:r>
            <w:r w:rsidR="00000000" w:rsidRPr="00000000" w:rsidDel="00000000">
              <w:rPr>
                <w:rtl w:val="0"/>
              </w:rPr>
              <w:t xml:space="preserve">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savukārt atbilstoši noteikumu projekta 15. un 29.punktam </w:t>
            </w:r>
            <w:r w:rsidR="00000000" w:rsidRPr="00000000" w:rsidDel="00000000">
              <w:rPr>
                <w:u w:val="single"/>
                <w:rtl w:val="0"/>
              </w:rPr>
              <w:t xml:space="preserve">sadarbības iestāde un sabiedrība Altum</w:t>
            </w:r>
            <w:r w:rsidR="00000000" w:rsidRPr="00000000" w:rsidDel="00000000">
              <w:rPr>
                <w:rtl w:val="0"/>
              </w:rPr>
              <w:t xml:space="preserve"> slēdz finansēšanas nolīgumu, kurā nosaka kārtību, kādā </w:t>
            </w:r>
            <w:r w:rsidR="00000000" w:rsidRPr="00000000" w:rsidDel="00000000">
              <w:rPr>
                <w:u w:val="single"/>
                <w:rtl w:val="0"/>
              </w:rPr>
              <w:t xml:space="preserve">sadarbības iestāde veic finansējuma maksājumus</w:t>
            </w:r>
            <w:r w:rsidR="00000000" w:rsidRPr="00000000" w:rsidDel="00000000">
              <w:rPr>
                <w:rtl w:val="0"/>
              </w:rPr>
              <w:t xml:space="preserve">. Ņemot vērā minēto, lūdzam izvērtēt kura ministrija pieprasīs finansējumu no 80.00.00 programmas un nepieciešamības gadījumā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par intervences kategorijām par 1.2.2.2.pasākumu, norādot, ka kods Nr.4 ir garantija.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22-TA-2912</w:t>
    </w:r>
    <w:r>
      <w:br/>
    </w:r>
    <w:r w:rsidR="00000000" w:rsidRPr="00000000" w:rsidDel="00000000">
      <w:rPr>
        <w:rtl w:val="0"/>
      </w:rPr>
      <w:t xml:space="preserve">Izdrukāts 23.11.2022.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22-TA-2912</w:t>
    </w:r>
    <w:r>
      <w:br/>
    </w:r>
    <w:r w:rsidR="00000000" w:rsidRPr="00000000" w:rsidDel="00000000">
      <w:rPr>
        <w:rtl w:val="0"/>
      </w:rPr>
      <w:t xml:space="preserve">Izdrukāts 23.11.2022.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Atzinumi_22-TA-2912.docx</dc:title>
</cp:coreProperties>
</file>

<file path=docProps/custom.xml><?xml version="1.0" encoding="utf-8"?>
<Properties xmlns="http://schemas.openxmlformats.org/officeDocument/2006/custom-properties" xmlns:vt="http://schemas.openxmlformats.org/officeDocument/2006/docPropsVTypes"/>
</file>