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2.1.2. specifiskā atbalsta mērķa "Atjaunojamo energoresursu enerģijas veicināšana - biometāns"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8.2.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Atbilstoši Vadlīnijām horizontālā principa “Vienlīdzība, iekļaušana, nediskriminācija un pamattiesību ievērošana” īstenošanai un uzraudzībai (2021-2027) [1], lūdzam sadaļā sniegt informāciju </w:t>
            </w:r>
            <w:r w:rsidR="00000000" w:rsidRPr="00000000" w:rsidDel="00000000">
              <w:rPr>
                <w:b w:val="1"/>
                <w:rtl w:val="0"/>
              </w:rPr>
              <w:t xml:space="preserve">par pasākuma ietekmi uz horizontālo principu</w:t>
            </w:r>
            <w:r w:rsidR="00000000" w:rsidRPr="00000000" w:rsidDel="00000000">
              <w:rPr>
                <w:rtl w:val="0"/>
              </w:rPr>
              <w:t xml:space="preserve"> "Vienlīdzība, iekļaušana, nediskriminācija un pamattiesību ievērošana" (HP VINPI) (2.1.1.3.pasākuma ietvaros plānotajām investīcijām nav ietekmes uz horizontālo principu “Vienlīdzība, iekļaušana, nediskriminācija un pamattiesību ievērošana”).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arī norādīt, ka </w:t>
            </w:r>
            <w:r w:rsidR="00000000" w:rsidRPr="00000000" w:rsidDel="00000000">
              <w:rPr>
                <w:b w:val="1"/>
                <w:rtl w:val="0"/>
              </w:rPr>
              <w:t xml:space="preserve">projektu iesniegumu vērtēšanā netiks piemērots HP VINPI specifiskais atbilstības kritērijs</w:t>
            </w:r>
            <w:r w:rsidR="00000000" w:rsidRPr="00000000" w:rsidDel="00000000">
              <w:rPr>
                <w:rtl w:val="0"/>
              </w:rPr>
              <w:t xml:space="preserve">, jo pasākums ir izteikti tehnisks, vērsts uz tehnoloģiju pilnveidošanu vai nomaiņu u.tml. un ka pasākumā nav paredzētas darbības, kas saistītas ar projekta vadības un īstenošanas personālu, komunikāciju vai sociāli atbildīgiem iepirkumiem.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[1] pieejamas šeit:https://www.lm.gov.lv/lv/vadlinijas-horizontala-principa-vienlidziba-ieklausana-nediskriminacija-un-pamattiesibu-ieverosana-istenosanai-un-uzraudzibai-2021-2027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Vilcāne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24-TA-340</w:t>
    </w:r>
    <w:r>
      <w:br/>
    </w:r>
    <w:r w:rsidR="00000000" w:rsidRPr="00000000" w:rsidDel="00000000">
      <w:rPr>
        <w:rtl w:val="0"/>
      </w:rPr>
      <w:t xml:space="preserve">Izdrukāts 06.12.2024. 10.35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24-TA-340</w:t>
    </w:r>
    <w:r>
      <w:br/>
    </w:r>
    <w:r w:rsidR="00000000" w:rsidRPr="00000000" w:rsidDel="00000000">
      <w:rPr>
        <w:rtl w:val="0"/>
      </w:rPr>
      <w:t xml:space="preserve">Izdrukāts 06.12.2024. 10.35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