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metroloģiskajai kontrolei pakļauto mērīšanas līdzekļu sarakstu, to verificēšanas periodiskumu un atkārtotās verificēšanas periodiskumu un tā pagarināšanas kārtību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 punktu atbilstoši likuma "Par mērījumu vienotību" 7. panta otrajā daļā Ministru kabinetam dotajam pilnvarojumam. Vēršam uzmanību uz to, ka saskaņā ar Ministru kabineta 2009. gada 3. februāra noteikumu Nr. 108 "Normatīvo aktu projektu sagatavošanas noteikumi" 100. punktu noteikumu projekta 1. punktā vārds vārdā pārrakstāms likumā Ministru kabinetam dotais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07.03.2024.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07.03.2024.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