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Preču zīmju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XII nodaļa Ģeogrāfiskās izcelsmes norāde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88.pants. Ģeogrāfiskās izcelsmes norādes tiesiskā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Ģeogrāfiskās izcelsmes norādēm piešķir tiesisko aizsardzību, reģistrējot tās Eiropas Savienības institūcijas ģeogrāfisko izcelsmes norāžu reģistrā. Tiesiskā aizsardzība ir spēkā neierobežotu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89.pants. Lauksaimniecības un pārtikas produktu ģeogrāfiskās izcelsmes norādes reģistrācija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reģistrētu lauksaimniecības un pārtikas produktu ģeogrāfiskās izcelsmes norādi, Pārtikas un veterinārais dienests pieņem lēmumu par atbilstību Eiropas Parlamenta un Padomes 2024.gada 11.aprīļa Regulas (ES) Nr. 2024/1143 par ģeogrāfiskās izcelsmes norādēm vīnam, stiprajiem alkoholiskajiem dzērieniem un lauksaimniecības produktiem, kā arī garantētu tradicionālo īpatnību produktiem un lauksaimniecības produktu fakultatīviem kvalitātes apzīmējumiem un ar ko groza Regulas (ES) Nr.1308/2013, (ES) 2019/787 un (ES) 2019/1753 un atceļ Regulu (ES) Nr. 1151/2012, Eiropas Parlamenta un Padomes 2019.gada 17.aprīļa Regulas (ES) 2019/787 par stipro alkoholisko dzērienu definīciju, aprakstu, noformējumu un marķējumu, stipro alkoholisko dzērienu nosaukumu lietošanu citu pārtikas produktu noformējumā un marķējumā, stipro alkoholisko dzērienu ģeogrāfiskās izcelsmes norāžu aizsardzību, lauksaimnieciskas izcelsmes etilspirta un destilātu izmantošanu alkoholiskajos dzērienos un ar ko atceļ Regulu (EK) Nr.110/2008, Eiropas Parlamenta un Padomes 2013.gada 17.decembra Regulas (ES) Nr.1308/2013, ar ko izveido lauksaimniecības produktu tirgu kopīgu organizāciju un atceļ Padomes Regulas (EEK) Nr.922/72, (EEK) Nr.234/79, (EK) Nr.1037/2001 un (EK) Nr.1234/2007 prasībām un nosūta reģistrācijas pieteikumu Zemkopības ministrijai un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lauksaimniecības un pārtikas produktu, vīna un stipro alkoholisko dzērienu ģeogrāfiskās izcelsmes norāžu reģistrācijas, aizsardzības, uzraudzības un kontroles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89.</w:t>
            </w:r>
            <w:r w:rsidR="00000000" w:rsidRPr="00000000" w:rsidDel="00000000">
              <w:rPr>
                <w:b w:val="1"/>
                <w:vertAlign w:val="superscript"/>
                <w:rtl w:val="0"/>
              </w:rPr>
              <w:t xml:space="preserve">1 </w:t>
            </w:r>
            <w:r w:rsidR="00000000" w:rsidRPr="00000000" w:rsidDel="00000000">
              <w:rPr>
                <w:b w:val="1"/>
                <w:rtl w:val="0"/>
              </w:rPr>
              <w:t xml:space="preserve">pants Amatniecības un rūpniecības ražojumu ģeogrāfiskās izcelsmes norādes reģistrēšana un atbilstību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Patentu valde pilda Regulas par amatniecības un rūpniecības ražojumiem 12.panta 1.punktā noteiktās kompetentās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Kritēriji amatniecības un rūpniecības ražojuma ģeogrāfiskās izcelsmes norādes reģistrēšanai noteikti Regulas par amatniecības un rūpniecības ražojumiem 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iesniegt pieteikumu amatniecības un rūpniecības ražojuma ģeogrāfiskās izcelsmes norādes reģistrācijai ir personām, kuras atbilst Regulas par amatniecības un rūpniecības ražojumiem 8.pantā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Pieteikums amatniecības un rūpniecības ražojuma ģeogrāfiskās izcelsmes norāžu reģistrācijai iesniedzams Patentu valdē, klāt pievienojot Regulas par amatniecības un rūpniecības ražojumiem 9.pantā minēto ražojuma specifikāciju, 10.pantā minēto vienoto dokumentu, 11.pantā minētos pavaddokumentus un I pielikumā iekļauto pašdeklarāciju.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par amatniecības un rūpniecības ražojumiem 49.panta 2.punkta a) apakšpunktā noteiktās pārbaudes un 50.panta 1.punktā noteiktās kompetentās iestādes funkcijas veic Patērētāju tiesību aizsardzības centrs. Nepieciešamības gadījumā, lai pārbaudītu pašdeklarācijā aprakstītā ražojuma atbilstību specifikācijai, Patērētāju tiesību aizsardzības centrs var piesaistīt ražojumu sertifikācijas struktūras vai fiziskas personas, kuras atbilst Regulas par amatniecības un rūpniecības ražojumiem 55.panta 3.punktā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reģistrētu amatniecības un rūpniecības ražojuma ģeogrāfiskās izcelsmes norādi, Patentu valde pieņem lēmumu par atbilstību Regulas par amatniecības un rūpniecības ražojumiem prasībām un nosūta reģistrācijas pieteikumu Eiropas Savienības intelektuālā īpašuma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Pēc tam, kad Patentu valde ir nosūtījusi pieteikuma Eiropas Savienības Intelektuālā īpašuma birojam, to publisko amatniecības un rūpniecības ražojumu ģeogrāfiskās izcelsmes norāžu Eiropas Savienības reģistrā. Amatniecības un rūpniecības ražojumu ģeogrāfiskās izcelsmes norāžu reģistru uztur Eiropas Savienības intelektuālā īpašuma birojs atbilstoši Regulā par amatniecības un rūpniecības ražojumu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amatniecības un rūpniecības ražojumu ģeogrāfiskās izcelsmes norāžu reģistrācijas, kontroles un uzraudzības kārtību atbilstoši Eiropas Savienības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90.pants. Apelācijas iesniegums par Patentu valdes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amatniecības un rūpniecības ražojuma ģeogrāfiskās izcelsmes norādes pieteicējs pilnībā vai daļēji nepiekrīt reģistrācijas vai pēcreģistrācijas procedūrā pieņemtam Patentu valdes lēmumam, viņš ir tiesīgs iesniegt apelācijas iesniegumu saskaņā ar Rūpnieciskā īpašuma institūciju un procedūru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90.</w:t>
            </w:r>
            <w:r w:rsidR="00000000" w:rsidRPr="00000000" w:rsidDel="00000000">
              <w:rPr>
                <w:b w:val="1"/>
                <w:vertAlign w:val="superscript"/>
                <w:rtl w:val="0"/>
              </w:rPr>
              <w:t xml:space="preserve">1</w:t>
            </w:r>
            <w:r w:rsidR="00000000" w:rsidRPr="00000000" w:rsidDel="00000000">
              <w:rPr>
                <w:b w:val="1"/>
                <w:rtl w:val="0"/>
              </w:rPr>
              <w:t xml:space="preserve"> pants. Iebilduma iesniegums pret amatniecības un rūpniecības ražojumu ģeogrāfiskās izcelsmes norāžu reģistrācijas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Triju mēnešu laikā pēc amatniecības un rūpniecības ražojumu ģeogrāfiskās izcelsmes norādes pieteikuma publikācijas persona, kura atbilst Regulas par amatniecības un rūpniecības ražojumiem 15.panta 1.punktā pazīmēm un, ja iebildums atbilst Regulas par amatniecības un rūpniecības ražojumiem 15.panta 3.punktā noteiktajiem pamatiem, var iesniegt Rūpnieciskā īpašuma apelācijas padomei iebilduma iesniegumu pret amatniecības un rūpniecības ražojumu ģeogrāfiskās izcelsmes norādes reģistrācijas pieteikumu. Iebilduma iesnieguma iesniegšana, virzība un izskatīšana notiek saskaņā ar Rūpnieciskā īpašuma institūciju un procedūru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 iebilduma lietas ierosināšanas, ja Rūpnieciskā īpašuma apelācijas padome uzskata, ka iebilduma iesniegums ir pieņemams, veic Regulas par amatniecības un rūpniecības ražojumiem 15.panta otrajā daļā noteiktās darbības nolūkā starp pusēm panākt izlīgumu.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ierosināta iebilduma lieta saistībā ar iebilduma iesniegumu pret amatniecības un rūpniecības ražojumu ģeogrāfiskās  izcelsmes norādes reģistrācijas pieteikuma atbilstību, Rūpnieciskā īpašuma apelācijas padome nekavējoties par to informē Patentu 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Patentu valde lēmumu par amatniecības un rūpniecības ražojuma ģeogrāfiskās izcelsmes norādes reģistrācijas pieteikuma atteikumu rūpnieciskā īpašuma normatīvajos aktos paredzētajā kārtībā paziņo Eiropas Savienības Intelektuālā īpašuma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iebilduma iesniegums tiek apmierināts, reģistrācijas pieteikumu atzīst par reģistrācijai neatbilstošu no tā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90.</w:t>
            </w:r>
            <w:r w:rsidR="00000000" w:rsidRPr="00000000" w:rsidDel="00000000">
              <w:rPr>
                <w:b w:val="1"/>
                <w:vertAlign w:val="superscript"/>
                <w:rtl w:val="0"/>
              </w:rPr>
              <w:t xml:space="preserve">2</w:t>
            </w:r>
            <w:r w:rsidR="00000000" w:rsidRPr="00000000" w:rsidDel="00000000">
              <w:rPr>
                <w:b w:val="1"/>
                <w:rtl w:val="0"/>
              </w:rPr>
              <w:t xml:space="preserve"> pants. Atbildība par amatniecības un rūpniecības ražojumu ģeogrāfiskās izcelsmes norādes nelikumīgu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Amatniecības un rūpniecības ražojumu ģeogrāfiskās izcelsmes norādes, kas reģistrētas Eiropas Savienības reģistrā, tiek aizsargātas attiecībā uz Regulas par amatniecības un rūpniecības ražojumiem aizsardzību 40.pantā un 41.pantā minētajiem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Prasību par tiesību pārkāpuma novēršanu var iesniegt ražotāju grupa vai ražotājs, kam ir tiesības izmantot aizsargātu amatniecības un rūpniecības ražojuma ģeogrāfiskās izcelsmes norādi.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Lietā par tiesību uz amatniecības un rūpniecības ražojuma ģeogrāfiskās izcelsmes norādi pārkāpuma novēršanu ir piemērojami tie paši tiesiskās aizsardzības līdzekļi, kādi paredzēti, ja tiek pārkāptas tiesības uz preču 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skaidrības nolūkā būtu nepieciešams Preču zīmju likumā norādīt, ka Regulas 49.panta 2.punkta b) apakšpunktā noteiktās pārbaudes [ģeogrāfiskās izcelsmes norāžu izmantošanas uzraudzību tirgū, tostarp elektroniskajā tirdzniecībā] un 50.panta 1.punktā noteiktās kompetentās iestādes funkcijas veic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Gerke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7.4.sadaļas 4.punktā ir norādīts, ka Patērētāju tiesību aizsardzības centram (PTAC) līdzšinējā uzraudzībā būs jānodrošina ĢIN Regulā noteikto funkciju izpilde. Anotācija ir arī skaidrots, ka ĢIN Regulā noteikto pašdeklarāciju kontroli Latvijā veiks Patērētāju tiesību aizsardzības centrs pēc Patentu valdes pieprasījuma. Vienlaikus likumprojekts paredz tiesības PTAC veikt ražojumu, ražošanas procesa un dokumentācijas kontroli, kā arī nepieciešamības gadījumā piesaistīt arī kompetentus ārējos ekspertus. Ja tiek konstatēta neatbilstība ražojuma specifikācijai, PTAC informēs Patentu valdi, kura veiks atbilstošus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PTAC uzdevumi tiek paplašināti. Lūdzam papildināt minēto punktu, norādot, vai likumprojektā paredzēto prasību izpildi PTAC nodrošinās no tam piešķirto valsts budžeta līdzekļu ietvara vai ir paredzēts pieprasīt papildus finansējumu no valsts budžeta.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Buša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24-TA-3308</w:t>
    </w:r>
    <w:r>
      <w:br/>
    </w:r>
    <w:r w:rsidR="00000000" w:rsidRPr="00000000" w:rsidDel="00000000">
      <w:rPr>
        <w:rtl w:val="0"/>
      </w:rPr>
      <w:t xml:space="preserve">Izdrukāts 12.02.2025. 14.06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24-TA-3308</w:t>
    </w:r>
    <w:r>
      <w:br/>
    </w:r>
    <w:r w:rsidR="00000000" w:rsidRPr="00000000" w:rsidDel="00000000">
      <w:rPr>
        <w:rtl w:val="0"/>
      </w:rPr>
      <w:t xml:space="preserve">Izdrukāts 12.02.2025. 14.06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Atzinumi_24-TA-3308.docx</dc:title>
</cp:coreProperties>
</file>

<file path=docProps/custom.xml><?xml version="1.0" encoding="utf-8"?>
<Properties xmlns="http://schemas.openxmlformats.org/officeDocument/2006/custom-properties" xmlns:vt="http://schemas.openxmlformats.org/officeDocument/2006/docPropsVTypes"/>
</file>