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19. marta noteikumos Nr. 149 "Noteikumi par apgrozāmo līdzekļu aizdevumiem saimnieciskās darbības veicējiem, kuru darbību ietekmējusi Covid-19 izplatība"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Piešķirot </w:t>
            </w:r>
            <w:r w:rsidR="00000000" w:rsidRPr="00000000" w:rsidDel="00000000">
              <w:rPr>
                <w:i w:val="1"/>
                <w:rtl w:val="0"/>
              </w:rPr>
              <w:t xml:space="preserve">de minimis</w:t>
            </w:r>
            <w:r w:rsidR="00000000" w:rsidRPr="00000000" w:rsidDel="00000000">
              <w:rPr>
                <w:rtl w:val="0"/>
              </w:rPr>
              <w:t xml:space="preserve"> atbalstu saskaņā ar Komisijas regulas Nr.2023/2831, pārbauda, vai plānotais</w:t>
            </w:r>
            <w:r w:rsidR="00000000" w:rsidRPr="00000000" w:rsidDel="00000000">
              <w:rPr>
                <w:i w:val="1"/>
                <w:rtl w:val="0"/>
              </w:rPr>
              <w:t xml:space="preserve"> de minimis</w:t>
            </w:r>
            <w:r w:rsidR="00000000" w:rsidRPr="00000000" w:rsidDel="00000000">
              <w:rPr>
                <w:rtl w:val="0"/>
              </w:rPr>
              <w:t xml:space="preserve"> atbalsts kopā ar iepriekšējos trijos gados (skaitot no atbalsta piešķiršanas dienas) piešķirto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 2023/2831 3. panta 2. punktā noteikto maksimālo </w:t>
            </w:r>
            <w:r w:rsidR="00000000" w:rsidRPr="00000000" w:rsidDel="00000000">
              <w:rPr>
                <w:i w:val="1"/>
                <w:rtl w:val="0"/>
              </w:rPr>
              <w:t xml:space="preserve">de minimis</w:t>
            </w:r>
            <w:r w:rsidR="00000000" w:rsidRPr="00000000" w:rsidDel="00000000">
              <w:rPr>
                <w:rtl w:val="0"/>
              </w:rPr>
              <w:t xml:space="preserve"> atbalsta apmēru. Ja </w:t>
            </w:r>
            <w:r w:rsidR="00000000" w:rsidRPr="00000000" w:rsidDel="00000000">
              <w:rPr>
                <w:i w:val="1"/>
                <w:rtl w:val="0"/>
              </w:rPr>
              <w:t xml:space="preserve">de minimis</w:t>
            </w:r>
            <w:r w:rsidR="00000000" w:rsidRPr="00000000" w:rsidDel="00000000">
              <w:rPr>
                <w:rtl w:val="0"/>
              </w:rPr>
              <w:t xml:space="preserve"> atbalstu piešķir lielajam uzņēmumam, atbalsta saņēmējam jābūt situācijā, kas pielīdzināma vismaz "B–" kredītreitingam.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noteikumu projekta 9. punkta pēdējā teikumā izdarīt atsauci uz Komisijas regulas Nr.2023/2831 4. panta 3. punktu, pēc iespējas izvairoties no minētās regulas prasību pārrakstīšanas. Kā arī lūdzam noteikumu projekta anotācijas 5.4. sadaļas 1. tabulā skaidrot minētās regulas prasības ieviešanu noteikumu projekta 9.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Piešķirot de minimis atbalstu saskaņā ar Komisijas regulas Nr.2023/2831, pārbauda, vai plānotais de minimis atbalsts kopā ar iepriekšējos trijos gados (skaitot no atbalsta piešķiršanas dienas) piešķirto de minimis atbalstu viena vienota uzņēmuma līmenī nepārsniedz Komisijas regulas Nr. 2023/2831 3. panta 2. punktā noteikto maksimālo de minimis atbalsta apmēru. Ja de minimis atbalstu piešķir lielajam uzņēmumam, atbalsta saņēmējam jābūt Komisijas regulas Nr. 2023/2831 4. panta 3. punkta "a" apakšpunktā minētajā situācijā."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24-TA-1582</w:t>
    </w:r>
    <w:r>
      <w:br/>
    </w:r>
    <w:r w:rsidR="00000000" w:rsidRPr="00000000" w:rsidDel="00000000">
      <w:rPr>
        <w:rtl w:val="0"/>
      </w:rPr>
      <w:t xml:space="preserve">Izdrukāts 23.07.2024.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24-TA-1582</w:t>
    </w:r>
    <w:r>
      <w:br/>
    </w:r>
    <w:r w:rsidR="00000000" w:rsidRPr="00000000" w:rsidDel="00000000">
      <w:rPr>
        <w:rtl w:val="0"/>
      </w:rPr>
      <w:t xml:space="preserve">Izdrukāts 23.07.2024.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Atzinumi_24-TA-1582.docx</dc:title>
</cp:coreProperties>
</file>

<file path=docProps/custom.xml><?xml version="1.0" encoding="utf-8"?>
<Properties xmlns="http://schemas.openxmlformats.org/officeDocument/2006/custom-properties" xmlns:vt="http://schemas.openxmlformats.org/officeDocument/2006/docPropsVTypes"/>
</file>