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kā normatīvajā regulējumā ietvertā sistēma nodrošina centralizētu funkcionalitāti visām biznesa procesā iesaistītajam pusēm. Proti, lai noteiktu skaidru tiesisko regulējumu valsts pārvaldes funkcijas nodrošināšanai nepieciešamo datu apstrādei, kā arī prasības potenciālo programmatūras pakalpojuma nodrošinātājiem, lūdzam normatīvā regulējuma ietveros paredzēt skaidru biznesa procesā apstrādājamo datu apjomu, datu devēja, datu saņēmēja un programmatūras pakalpojuma nodrošinātāja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Bāriņtiesas funkcionālās pārraudzības un darbības uzraudzības nodrošināšanai un metodiskās palīdzības sniegšanai informācijas sistēmā apstrādā šādu bāriņtiesas lietvedībā esošajos lietu materiālos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Bērnu aizsardzības centra informācijas sistēmas datu centralizētu tālāku izplatīšanu atbilstoši normatīvo aktu prasībām, ka arī iespēju centralizēti iegūt nepieciešamos izejas datu sistēmas darbībai, lūdzam normatīvā regulējuma ietvaros paredzēt DAGR platformas izmantošanu, kas nodrošina centralizētu valsts datu saņemšanu un izplatīšanu. Detalizēta tehniska informācija par DAGR pieejama šeit: https://wiki.dagr.gov.lv/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platformas normatīvais regulējums pieejams šeit: https://likumi.lv/ta/id/346999-datu-izplatisanas-un-parvaldibas-platformas-noteikumi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pārvaldes darbības caurskatāmību, lūdzam izvērtēt iespēju un nodrošināt integrāciju ar Atvērto datu portālu, lai sabiedrībai nodrošinātu piekļuvi vispārpieejamajai informācijai par Jūsu nozares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28.04.2026.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28.04.2026.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