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0 -->
  <w:body>
    <w:p w:rsidR="00E5653E" w:rsidRPr="007869BB" w:rsidP="00337F53" w14:paraId="55398B1C" w14:textId="77777777">
      <w:pPr>
        <w:rPr>
          <w:szCs w:val="24"/>
          <w:lang w:val="lv-LV"/>
        </w:rPr>
      </w:pPr>
    </w:p>
    <w:tbl>
      <w:tblPr>
        <w:tblW w:w="5926" w:type="dxa"/>
        <w:tblLayout w:type="fixed"/>
        <w:tblCellMar>
          <w:left w:w="28" w:type="dxa"/>
          <w:right w:w="28" w:type="dxa"/>
        </w:tblCellMar>
        <w:tblLook w:val="04A0"/>
      </w:tblPr>
      <w:tblGrid>
        <w:gridCol w:w="453"/>
        <w:gridCol w:w="2241"/>
        <w:gridCol w:w="566"/>
        <w:gridCol w:w="2666"/>
      </w:tblGrid>
      <w:tr w14:paraId="55398B20" w14:textId="77777777" w:rsidTr="00067932">
        <w:tblPrEx>
          <w:tblW w:w="5926" w:type="dxa"/>
          <w:tblLayout w:type="fixed"/>
          <w:tblCellMar>
            <w:left w:w="28" w:type="dxa"/>
            <w:right w:w="28" w:type="dxa"/>
          </w:tblCellMar>
          <w:tblLook w:val="04A0"/>
        </w:tblPrEx>
        <w:trPr>
          <w:cantSplit/>
          <w:trHeight w:hRule="exact" w:val="397"/>
        </w:trPr>
        <w:tc>
          <w:tcPr>
            <w:tcW w:w="2694" w:type="dxa"/>
            <w:gridSpan w:val="2"/>
            <w:tcBorders>
              <w:top w:val="nil"/>
              <w:left w:val="nil"/>
              <w:bottom w:val="single" w:sz="4" w:space="0" w:color="auto"/>
              <w:right w:val="nil"/>
            </w:tcBorders>
            <w:hideMark/>
          </w:tcPr>
          <w:p w:rsidR="00E5653E" w:rsidRPr="007869BB" w:rsidP="00331F1F" w14:paraId="55398B1D" w14:textId="77777777">
            <w:pPr>
              <w:pStyle w:val="NoSpacing"/>
              <w:rPr>
                <w:lang w:val="lv-LV"/>
              </w:rPr>
            </w:pPr>
            <w:r>
              <w:rPr>
                <w:noProof/>
              </w:rPr>
              <w:t>19.03.2019</w:t>
            </w:r>
          </w:p>
        </w:tc>
        <w:tc>
          <w:tcPr>
            <w:tcW w:w="566" w:type="dxa"/>
            <w:hideMark/>
          </w:tcPr>
          <w:p w:rsidR="00E5653E" w:rsidRPr="007869BB" w:rsidP="00331F1F" w14:paraId="55398B1E" w14:textId="77777777">
            <w:pPr>
              <w:pStyle w:val="NoSpacing"/>
              <w:rPr>
                <w:lang w:val="lv-LV"/>
              </w:rPr>
            </w:pPr>
            <w:r w:rsidRPr="007869BB">
              <w:rPr>
                <w:lang w:val="lv-LV"/>
              </w:rPr>
              <w:t xml:space="preserve"> Nr.</w:t>
            </w:r>
          </w:p>
        </w:tc>
        <w:tc>
          <w:tcPr>
            <w:tcW w:w="2666" w:type="dxa"/>
            <w:tcBorders>
              <w:top w:val="nil"/>
              <w:left w:val="nil"/>
              <w:bottom w:val="single" w:sz="4" w:space="0" w:color="auto"/>
              <w:right w:val="nil"/>
            </w:tcBorders>
            <w:hideMark/>
          </w:tcPr>
          <w:p w:rsidR="00E5653E" w:rsidRPr="007869BB" w:rsidP="00067932" w14:paraId="55398B1F" w14:textId="77777777">
            <w:pPr>
              <w:pStyle w:val="NoSpacing"/>
              <w:rPr>
                <w:lang w:val="lv-LV"/>
              </w:rPr>
            </w:pPr>
            <w:r>
              <w:rPr>
                <w:noProof/>
              </w:rPr>
              <w:t>2.3-2e/648/2019</w:t>
            </w:r>
          </w:p>
        </w:tc>
      </w:tr>
      <w:tr w14:paraId="55398B25" w14:textId="77777777" w:rsidTr="00067932">
        <w:tblPrEx>
          <w:tblW w:w="5926" w:type="dxa"/>
          <w:tblLayout w:type="fixed"/>
          <w:tblCellMar>
            <w:left w:w="28" w:type="dxa"/>
            <w:right w:w="28" w:type="dxa"/>
          </w:tblCellMar>
          <w:tblLook w:val="04A0"/>
        </w:tblPrEx>
        <w:trPr>
          <w:cantSplit/>
          <w:trHeight w:hRule="exact" w:val="397"/>
        </w:trPr>
        <w:tc>
          <w:tcPr>
            <w:tcW w:w="453" w:type="dxa"/>
            <w:hideMark/>
          </w:tcPr>
          <w:p w:rsidR="00331F1F" w:rsidRPr="007869BB" w:rsidP="00331F1F" w14:paraId="55398B21" w14:textId="77777777">
            <w:pPr>
              <w:pStyle w:val="NoSpacing"/>
              <w:rPr>
                <w:lang w:val="lv-LV"/>
              </w:rPr>
            </w:pPr>
            <w:r w:rsidRPr="007869BB">
              <w:rPr>
                <w:lang w:val="lv-LV"/>
              </w:rPr>
              <w:t>Uz</w:t>
            </w:r>
          </w:p>
        </w:tc>
        <w:tc>
          <w:tcPr>
            <w:tcW w:w="2241" w:type="dxa"/>
            <w:tcBorders>
              <w:top w:val="nil"/>
              <w:left w:val="nil"/>
              <w:bottom w:val="single" w:sz="4" w:space="0" w:color="auto"/>
              <w:right w:val="nil"/>
            </w:tcBorders>
          </w:tcPr>
          <w:p w:rsidR="00331F1F" w:rsidRPr="007869BB" w:rsidP="00331F1F" w14:paraId="55398B22" w14:textId="77777777">
            <w:pPr>
              <w:pStyle w:val="NoSpacing"/>
              <w:rPr>
                <w:lang w:val="lv-LV"/>
              </w:rPr>
            </w:pPr>
          </w:p>
        </w:tc>
        <w:tc>
          <w:tcPr>
            <w:tcW w:w="566" w:type="dxa"/>
            <w:hideMark/>
          </w:tcPr>
          <w:p w:rsidR="00331F1F" w:rsidRPr="007869BB" w:rsidP="00331F1F" w14:paraId="55398B23" w14:textId="77777777">
            <w:pPr>
              <w:pStyle w:val="NoSpacing"/>
              <w:rPr>
                <w:lang w:val="lv-LV"/>
              </w:rPr>
            </w:pPr>
            <w:r w:rsidRPr="007869BB">
              <w:rPr>
                <w:lang w:val="lv-LV"/>
              </w:rPr>
              <w:t xml:space="preserve"> Nr.</w:t>
            </w:r>
          </w:p>
        </w:tc>
        <w:tc>
          <w:tcPr>
            <w:tcW w:w="2666" w:type="dxa"/>
            <w:tcBorders>
              <w:top w:val="nil"/>
              <w:left w:val="nil"/>
              <w:bottom w:val="single" w:sz="4" w:space="0" w:color="auto"/>
              <w:right w:val="nil"/>
            </w:tcBorders>
          </w:tcPr>
          <w:p w:rsidR="00331F1F" w:rsidRPr="007869BB" w:rsidP="00331F1F" w14:paraId="55398B24" w14:textId="77777777">
            <w:pPr>
              <w:pStyle w:val="NoSpacing"/>
              <w:rPr>
                <w:lang w:val="lv-LV"/>
              </w:rPr>
            </w:pPr>
          </w:p>
        </w:tc>
      </w:tr>
    </w:tbl>
    <w:p w:rsidR="00A27E69" w:rsidRPr="007869BB" w:rsidP="00337F53" w14:paraId="55398B26" w14:textId="77777777">
      <w:pPr>
        <w:pStyle w:val="naisf14pt"/>
        <w:ind w:firstLine="0"/>
        <w:rPr>
          <w:sz w:val="24"/>
        </w:rPr>
      </w:pPr>
    </w:p>
    <w:p w:rsidR="00CE429D" w:rsidP="00304827" w14:paraId="452E4DCE" w14:textId="77777777">
      <w:pPr>
        <w:jc w:val="right"/>
        <w:rPr>
          <w:noProof/>
        </w:rPr>
      </w:pPr>
      <w:r>
        <w:rPr>
          <w:noProof/>
        </w:rPr>
        <w:t xml:space="preserve">Vides aizsardzības un reģionālās </w:t>
      </w:r>
    </w:p>
    <w:p w:rsidR="00E5653E" w:rsidP="00304827" w14:paraId="55398B27" w14:textId="6C2FB8A3">
      <w:pPr>
        <w:jc w:val="right"/>
        <w:rPr>
          <w:noProof/>
        </w:rPr>
      </w:pPr>
      <w:r>
        <w:rPr>
          <w:noProof/>
        </w:rPr>
        <w:t>attīstības ministrija</w:t>
      </w:r>
      <w:r w:rsidR="00CE429D">
        <w:rPr>
          <w:noProof/>
        </w:rPr>
        <w:t>i</w:t>
      </w:r>
    </w:p>
    <w:p w:rsidR="00067932" w:rsidP="00304827" w14:paraId="55398B28" w14:textId="77777777">
      <w:pPr>
        <w:ind w:firstLine="0"/>
        <w:rPr>
          <w:lang w:val="lv-LV"/>
        </w:rPr>
      </w:pPr>
    </w:p>
    <w:p w:rsidR="00CE429D" w:rsidP="00CE429D" w14:paraId="7DCB2ABD" w14:textId="77777777">
      <w:pPr>
        <w:ind w:firstLine="0"/>
        <w:rPr>
          <w:szCs w:val="24"/>
          <w:lang w:val="lv-LV"/>
        </w:rPr>
      </w:pPr>
      <w:r w:rsidRPr="00A81D52">
        <w:rPr>
          <w:szCs w:val="24"/>
          <w:lang w:val="lv-LV"/>
        </w:rPr>
        <w:t xml:space="preserve">Par likumprojektu “Grozījumi Augu </w:t>
      </w:r>
    </w:p>
    <w:p w:rsidR="00A81D52" w:rsidRPr="00A81D52" w:rsidP="00CE429D" w14:paraId="078F725C" w14:textId="349AABC2">
      <w:pPr>
        <w:ind w:firstLine="0"/>
        <w:rPr>
          <w:szCs w:val="24"/>
          <w:lang w:val="lv-LV"/>
        </w:rPr>
      </w:pPr>
      <w:r w:rsidRPr="00A81D52">
        <w:rPr>
          <w:szCs w:val="24"/>
          <w:lang w:val="lv-LV"/>
        </w:rPr>
        <w:t>aizsardzības likumā” (VSS-159)</w:t>
      </w:r>
    </w:p>
    <w:p w:rsidR="00A81D52" w:rsidRPr="00A81D52" w:rsidP="00A81D52" w14:paraId="2522F7AF" w14:textId="77777777">
      <w:pPr>
        <w:rPr>
          <w:szCs w:val="24"/>
          <w:lang w:val="lv-LV"/>
        </w:rPr>
      </w:pPr>
    </w:p>
    <w:p w:rsidR="00A81D52" w:rsidP="00A81D52" w14:paraId="30F9B8C8" w14:textId="77777777">
      <w:pPr>
        <w:rPr>
          <w:szCs w:val="24"/>
          <w:lang w:val="lv-LV"/>
        </w:rPr>
      </w:pPr>
      <w:r w:rsidRPr="00A81D52">
        <w:rPr>
          <w:szCs w:val="24"/>
          <w:lang w:val="lv-LV"/>
        </w:rPr>
        <w:t xml:space="preserve">Zemkopības ministrija saskaņā ar Valsts sekretāru sanāksmes </w:t>
      </w:r>
      <w:r w:rsidRPr="00A81D52">
        <w:rPr>
          <w:szCs w:val="24"/>
          <w:lang w:val="lv-LV"/>
        </w:rPr>
        <w:t>2019.gada</w:t>
      </w:r>
      <w:r w:rsidRPr="00A81D52">
        <w:rPr>
          <w:szCs w:val="24"/>
          <w:lang w:val="lv-LV"/>
        </w:rPr>
        <w:t xml:space="preserve"> 28.februāra protokola Nr.8 25</w:t>
      </w:r>
      <w:r w:rsidRPr="00A81D52">
        <w:rPr>
          <w:rFonts w:eastAsia="Times New Roman"/>
          <w:szCs w:val="24"/>
          <w:lang w:val="lv-LV" w:eastAsia="lv-LV"/>
        </w:rPr>
        <w:t>§ (VSS – 159) ir izskatījusi</w:t>
      </w:r>
      <w:r w:rsidRPr="00A81D52">
        <w:rPr>
          <w:szCs w:val="24"/>
          <w:lang w:val="lv-LV"/>
        </w:rPr>
        <w:t xml:space="preserve"> Vides aizsardzības un reģionālās attīstības ministrijas sagatavoto likumprojektu “Grozījumi Augu aizsardzības likumā” (turpmāk – projekts) un tā sākotnējās ietekmes novērtējuma ziņojumu (anotāciju), un atbalsta projekta virzību, izsakot šādus iebildumus:</w:t>
      </w:r>
    </w:p>
    <w:p w:rsidR="00A81D52" w:rsidRPr="00A81D52" w:rsidP="00A81D52" w14:paraId="03EA4CF9" w14:textId="1C853BCA">
      <w:pPr>
        <w:pStyle w:val="ListParagraph"/>
        <w:numPr>
          <w:ilvl w:val="0"/>
          <w:numId w:val="12"/>
        </w:numPr>
        <w:ind w:left="284"/>
        <w:jc w:val="both"/>
        <w:rPr>
          <w:rFonts w:ascii="Times New Roman" w:hAnsi="Times New Roman" w:cs="Times New Roman"/>
          <w:sz w:val="24"/>
          <w:szCs w:val="24"/>
        </w:rPr>
      </w:pPr>
      <w:r w:rsidRPr="00A81D52">
        <w:rPr>
          <w:rFonts w:ascii="Times New Roman" w:hAnsi="Times New Roman" w:cs="Times New Roman"/>
          <w:sz w:val="24"/>
          <w:szCs w:val="24"/>
        </w:rPr>
        <w:t>Lūdzam aizstāt projektā, kā arī likumprojektā "Grozījumi Sugu un biotopu aizsardzības likumā" (VSS-158) lietot terminu “invazīvās svešzemju sugas” ar šobrīd normatīvajos aktos par invazīvajām augu sugām</w:t>
      </w:r>
      <w:r w:rsidRPr="00A81D52">
        <w:rPr>
          <w:rFonts w:ascii="Times New Roman" w:hAnsi="Times New Roman" w:cs="Times New Roman"/>
          <w:sz w:val="24"/>
          <w:szCs w:val="24"/>
        </w:rPr>
        <w:t xml:space="preserve"> </w:t>
      </w:r>
      <w:r w:rsidRPr="00A81D52">
        <w:rPr>
          <w:rFonts w:ascii="Times New Roman" w:hAnsi="Times New Roman" w:cs="Times New Roman"/>
          <w:sz w:val="24"/>
          <w:szCs w:val="24"/>
        </w:rPr>
        <w:t>lietoto terminu “</w:t>
      </w:r>
      <w:r w:rsidRPr="00A81D52">
        <w:rPr>
          <w:rFonts w:ascii="Times New Roman" w:hAnsi="Times New Roman" w:cs="Times New Roman"/>
          <w:sz w:val="24"/>
          <w:szCs w:val="24"/>
          <w:u w:val="single"/>
        </w:rPr>
        <w:t>invazīvās sugas</w:t>
      </w:r>
      <w:r w:rsidRPr="00A81D52">
        <w:rPr>
          <w:rFonts w:ascii="Times New Roman" w:hAnsi="Times New Roman" w:cs="Times New Roman"/>
          <w:sz w:val="24"/>
          <w:szCs w:val="24"/>
        </w:rPr>
        <w:t xml:space="preserve">”. Uzveram, ka, ieviešot jaunu terminu, būs jāgroza arī pārējie normatīvie akti, kas ir lieks papildus administratīvais slogs. Termins “invazīvās sugas” ir iestrādāts arī likumprojektu grozījumos par administratīvo atbildību, un sabiedrība varētu tikt maldināta, lietojot šādu terminu. Vārds “svešzemju” ir tiešais tulkojums no angļu un krievu valodas, turklāt “invazīvs” jau pēc definīcijas sevī ietver terminu svešzemju, tāpēc vēlreiz to uzsvērt nav nepieciešams. </w:t>
      </w:r>
    </w:p>
    <w:p w:rsidR="00A81D52" w:rsidRPr="00B17405" w:rsidP="00A81D52" w14:paraId="4E979B83" w14:textId="77777777">
      <w:pPr>
        <w:pStyle w:val="naislab"/>
        <w:numPr>
          <w:ilvl w:val="0"/>
          <w:numId w:val="12"/>
        </w:numPr>
        <w:spacing w:before="100" w:beforeAutospacing="1" w:after="100" w:afterAutospacing="1" w:line="276" w:lineRule="auto"/>
        <w:ind w:left="284"/>
        <w:jc w:val="both"/>
      </w:pPr>
      <w:r w:rsidRPr="00B17405">
        <w:t>Lai lietotājam būtu vieglāk uztverams, arī šajā likumprojektā ir jāiekļauj VAAD kompetence Regulas īstenošanā</w:t>
      </w:r>
      <w:r>
        <w:t>,</w:t>
      </w:r>
      <w:r w:rsidRPr="00B17405">
        <w:t xml:space="preserve"> nevis tikai likumprojektā "Grozījumi Sugu un biotopu aizsardzības likumā" (VSS-158). Līdz ar to, lūdzam likumprojekta </w:t>
      </w:r>
      <w:r w:rsidRPr="00B17405">
        <w:t>4.panta</w:t>
      </w:r>
      <w:r w:rsidRPr="00B17405">
        <w:t xml:space="preserve"> ceturto daļu papildināt ar 24. punktu sekojošā redakcijā: “24) pilda kompetentās iestādes funkcijas attiecībā uz invazīvām augu sugām saskaņā ar Eiropas Parlamenta un Padomes (ES) 2014. gada 22. oktobra regulā Nr. 1143/2014 par invazīvu svešzemju sugu introdukcijas un izplatīšanās profilaksi un pārvaldību”. </w:t>
      </w:r>
    </w:p>
    <w:p w:rsidR="00A81D52" w:rsidRPr="00B17405" w:rsidP="00A81D52" w14:paraId="2935CD21" w14:textId="77777777">
      <w:pPr>
        <w:pStyle w:val="naislab"/>
        <w:numPr>
          <w:ilvl w:val="0"/>
          <w:numId w:val="12"/>
        </w:numPr>
        <w:spacing w:before="100" w:beforeAutospacing="1" w:after="100" w:afterAutospacing="1" w:line="276" w:lineRule="auto"/>
        <w:ind w:left="284"/>
        <w:jc w:val="both"/>
      </w:pPr>
      <w:r w:rsidRPr="00B17405">
        <w:t xml:space="preserve">Uzskatām, ka nepieciešams izslēgt Augu aizsardzības likuma </w:t>
      </w:r>
      <w:r w:rsidRPr="00B17405">
        <w:t>4.panta</w:t>
      </w:r>
      <w:r w:rsidRPr="00B17405">
        <w:t xml:space="preserve"> ceturtās daļas 12.punktu un 13.punktu, jo šajos punktos ietvertā informācija tiek noteikta jau likumprojekta 4.panta ceturtās daļas 18.punktā. Turklāt jāņem vērā, ka Augu aizsardzības likumā punktiem par invazīvajām augu sugām secīgi jāseko vienam aiz otra, lai sabiedrībai būtu vienuviet pieejama informācija par invazīvajām sugām. </w:t>
      </w:r>
    </w:p>
    <w:p w:rsidR="00A81D52" w:rsidRPr="00B17405" w:rsidP="00A81D52" w14:paraId="100B2AFB" w14:textId="77777777">
      <w:pPr>
        <w:pStyle w:val="naislab"/>
        <w:numPr>
          <w:ilvl w:val="0"/>
          <w:numId w:val="12"/>
        </w:numPr>
        <w:spacing w:before="100" w:beforeAutospacing="1" w:after="100" w:afterAutospacing="1" w:line="276" w:lineRule="auto"/>
        <w:ind w:left="284"/>
        <w:jc w:val="both"/>
      </w:pPr>
      <w:r w:rsidRPr="00B17405">
        <w:t xml:space="preserve">Projekta </w:t>
      </w:r>
      <w:r w:rsidRPr="00B17405">
        <w:t>4.panta</w:t>
      </w:r>
      <w:r w:rsidRPr="00B17405">
        <w:t xml:space="preserve"> ceturtās daļas 18.punktā ir jāprecizē informācija par to, ka VAAD veiks </w:t>
      </w:r>
      <w:r w:rsidRPr="00B17405">
        <w:rPr>
          <w:u w:val="single"/>
        </w:rPr>
        <w:t>Latvijas invazīvo sugu sarakstā iekļauto</w:t>
      </w:r>
      <w:r w:rsidRPr="00B17405">
        <w:t xml:space="preserve"> augstas prioritātes invazīvo </w:t>
      </w:r>
      <w:r w:rsidRPr="00B17405">
        <w:rPr>
          <w:u w:val="single"/>
        </w:rPr>
        <w:t>sauszemes</w:t>
      </w:r>
      <w:r w:rsidRPr="00B17405">
        <w:t xml:space="preserve"> augu sugu uzmērīšanu, monitoringu, </w:t>
      </w:r>
      <w:r w:rsidRPr="00B17405">
        <w:rPr>
          <w:u w:val="single"/>
        </w:rPr>
        <w:t>uzraudzību, kontroli, veidos un uzturēs datu bāzi</w:t>
      </w:r>
      <w:r w:rsidRPr="00B17405">
        <w:t xml:space="preserve"> par šīm sugām. Tā kā Latvijai būs saistošs gan Latvijas apstiprinātais invazīvo sugu saraksts, gan Eiropas invazīvo sugu saraksts, ir jābūt skaidri nodalītam, kuros gadījumos kādas saraksta sugas tiek regulētas. Norādām, ka starpinstitūciju sanāksmēs tika pārrunāts, ka VAAD var veikt uzraudzību un kontroli tikai sauszemes augiem. Šī iemesla dēļ ir skaidri jānodala, ka VAAD veic uzmērīšanu </w:t>
      </w:r>
      <w:r w:rsidRPr="00B17405">
        <w:t xml:space="preserve">un monitoringu tikai augstas prioritātes invazīvajiem </w:t>
      </w:r>
      <w:r w:rsidRPr="00B17405">
        <w:rPr>
          <w:u w:val="single"/>
        </w:rPr>
        <w:t xml:space="preserve">sauszemes </w:t>
      </w:r>
      <w:r w:rsidRPr="00B17405">
        <w:t xml:space="preserve">augiem. Papildus ir jānosaka, ka tiek veikta šo </w:t>
      </w:r>
      <w:r w:rsidRPr="00B17405">
        <w:rPr>
          <w:u w:val="single"/>
        </w:rPr>
        <w:t>uzmērīto sauszemes augu sugu uzraudzība un kontrole</w:t>
      </w:r>
      <w:r w:rsidRPr="00B17405">
        <w:t xml:space="preserve">, kā arī </w:t>
      </w:r>
      <w:r w:rsidRPr="00B17405">
        <w:rPr>
          <w:u w:val="single"/>
        </w:rPr>
        <w:t>veidota un uzturēta datu bāze</w:t>
      </w:r>
      <w:r w:rsidRPr="00B17405">
        <w:t xml:space="preserve"> par tām. Ņemot vēra iepriekš minēto lūdzam </w:t>
      </w:r>
      <w:r w:rsidRPr="00B17405">
        <w:t>4.panta</w:t>
      </w:r>
      <w:r w:rsidRPr="00B17405">
        <w:t xml:space="preserve"> ceturtās daļas 18.punktu izteikt šādā redakcijā: “18) veic Latvijas invazīvo sugu sarakstā iekļauto augstas prioritātes invazīvo sauszemes augu sugu izplatības precīzo uzmērīšanu un monitoringu un to ierobežošanas pasākumu uzraudzību un kontroli, kā arī izveido un uztur datubāzi par augstas prioritātes invazīvo augu sugu izplatību”.</w:t>
      </w:r>
    </w:p>
    <w:p w:rsidR="00A81D52" w:rsidRPr="00B17405" w:rsidP="00A81D52" w14:paraId="177C974F" w14:textId="77777777">
      <w:pPr>
        <w:pStyle w:val="naislab"/>
        <w:numPr>
          <w:ilvl w:val="0"/>
          <w:numId w:val="12"/>
        </w:numPr>
        <w:spacing w:before="100" w:beforeAutospacing="1" w:after="100" w:afterAutospacing="1" w:line="276" w:lineRule="auto"/>
        <w:ind w:left="284"/>
        <w:jc w:val="both"/>
      </w:pPr>
      <w:r w:rsidRPr="00B17405">
        <w:t xml:space="preserve">Lūdzam precizēt projekta </w:t>
      </w:r>
      <w:r w:rsidRPr="00B17405">
        <w:t>4.panta</w:t>
      </w:r>
      <w:r w:rsidRPr="00B17405">
        <w:t xml:space="preserve"> ceturtās daļas 19. un 20.punktus -  norādot, kādu sarakstu sugām tiks izsniegtas atļaujas, veikta tirdzniecības un audzēšanas vietu kontrole. Līdz ar to iesakām 19. punktu izteikt šādā redakcijā: “izsniedz atļaujas </w:t>
      </w:r>
      <w:r w:rsidRPr="00B17405">
        <w:rPr>
          <w:u w:val="single"/>
        </w:rPr>
        <w:t>Eiropas Savienības</w:t>
      </w:r>
      <w:r w:rsidRPr="00B17405">
        <w:t xml:space="preserve"> invazīvo sugu sarakstā un </w:t>
      </w:r>
      <w:r w:rsidRPr="00B17405">
        <w:rPr>
          <w:u w:val="single"/>
        </w:rPr>
        <w:t>Latvijas</w:t>
      </w:r>
      <w:r w:rsidRPr="00B17405">
        <w:t xml:space="preserve"> invazīvo sugu sarakstā iekļauto invazīvo augu sugu izmantošanai atbilstoši normatīvajiem aktiem par atļauju izdošanu invazīvām sugām” un 20. punktu izteikt šādā redakcijā: “veic </w:t>
      </w:r>
      <w:r w:rsidRPr="00B17405">
        <w:rPr>
          <w:u w:val="single"/>
        </w:rPr>
        <w:t>Eiropas Savienības</w:t>
      </w:r>
      <w:r w:rsidRPr="00B17405">
        <w:t xml:space="preserve"> invazīvo sugu sarakstā un </w:t>
      </w:r>
      <w:r w:rsidRPr="00B17405">
        <w:rPr>
          <w:u w:val="single"/>
        </w:rPr>
        <w:t>Latvijas</w:t>
      </w:r>
      <w:r w:rsidRPr="00B17405">
        <w:t xml:space="preserve"> invazīvo sugu sarakstā iekļauto augu audzēšanas un tirdzniecības vietu kontroli”.</w:t>
      </w:r>
    </w:p>
    <w:p w:rsidR="00A81D52" w:rsidRPr="00B17405" w:rsidP="00A81D52" w14:paraId="21C5670D" w14:textId="77777777">
      <w:pPr>
        <w:pStyle w:val="naislab"/>
        <w:numPr>
          <w:ilvl w:val="0"/>
          <w:numId w:val="12"/>
        </w:numPr>
        <w:spacing w:before="100" w:beforeAutospacing="1" w:after="100" w:afterAutospacing="1" w:line="276" w:lineRule="auto"/>
        <w:ind w:left="284"/>
        <w:jc w:val="both"/>
      </w:pPr>
      <w:r w:rsidRPr="00B17405">
        <w:t xml:space="preserve">Projekta </w:t>
      </w:r>
      <w:r w:rsidRPr="00B17405">
        <w:t>4.panta</w:t>
      </w:r>
      <w:r w:rsidRPr="00B17405">
        <w:t xml:space="preserve"> ceturtās daļas 22.punktā ir skaidri jānorāda, ka VAAD Dabas aizsardzības pārvaldei sniedz informāciju par augstas prioritātes invazīvajām sauszemes augu sugā. Iesakām 22.punktu izteikt šādā redakcijā: “sniedz Dabas aizsardzības pārvaldei nepieciešamo informāciju </w:t>
      </w:r>
      <w:bookmarkStart w:id="0" w:name="_Hlk1386578"/>
      <w:r w:rsidRPr="00B17405">
        <w:t xml:space="preserve">par </w:t>
      </w:r>
      <w:r w:rsidRPr="00B17405">
        <w:rPr>
          <w:u w:val="single"/>
        </w:rPr>
        <w:t>augstas prioritātes invazīvajām sauszemes augu sugām</w:t>
      </w:r>
      <w:r w:rsidRPr="00B17405">
        <w:t xml:space="preserve"> ziņojuma Eiropas Komisijai sagatavošanai</w:t>
      </w:r>
      <w:bookmarkEnd w:id="0"/>
      <w:r w:rsidRPr="00B17405">
        <w:t xml:space="preserve">”. </w:t>
      </w:r>
    </w:p>
    <w:p w:rsidR="00A81D52" w:rsidRPr="00B17405" w:rsidP="00A81D52" w14:paraId="2D0F1DCA" w14:textId="77777777">
      <w:pPr>
        <w:pStyle w:val="naislab"/>
        <w:numPr>
          <w:ilvl w:val="0"/>
          <w:numId w:val="12"/>
        </w:numPr>
        <w:spacing w:before="100" w:beforeAutospacing="1" w:after="100" w:afterAutospacing="1" w:line="276" w:lineRule="auto"/>
        <w:ind w:left="284"/>
        <w:jc w:val="both"/>
      </w:pPr>
      <w:r w:rsidRPr="00B17405">
        <w:t xml:space="preserve">Lai nodrošinātu invazīvo sugu ierobežošanu, ir nepieciešams iegūt datus par tiem un tos publicēt. Jāņem vērā tas, lai datus varētu publicēt saistībā ar sabiedrības labumu un indivīda tiesību jauno regulējumu par personas datiem kā arī, lai pašvaldības VAAD varētu iesūtīt datus ar neuzmērītajām teritorijām, tam ir jābūt atrunātām arī normatīvajos aktos, jo šajā gadījumā sabiedrības intereses ir augstākas, par indivīda interesēm. Uzskatām, ka likumprojekta 4.panta ceturtās daļas 23.punktu nepieciešams papildināt par izplatības datu publicēšanu, kā tas ir šobrīd spēkā esošajos normatīvajos aktos, kad tiek publicēti dati ar </w:t>
      </w:r>
      <w:r w:rsidRPr="00B17405">
        <w:t>invadētajām</w:t>
      </w:r>
      <w:r w:rsidRPr="00B17405">
        <w:t xml:space="preserve"> teritorijām un iesakām izteikt 23.punktu šādā redakcijā: “informē sabiedrību par invazīvām augu sugām, </w:t>
      </w:r>
      <w:r w:rsidRPr="00B17405">
        <w:rPr>
          <w:u w:val="single"/>
        </w:rPr>
        <w:t>to izplatību</w:t>
      </w:r>
      <w:r w:rsidRPr="00B17405">
        <w:t xml:space="preserve">, ierobežošanas un iznīcināšanas pasākumiem”. Kā arī lūdzam papildināt likumprojekta 4.panta ceturto daļu ar 24. punktu, kur ir noteikts, kāda veida dati tiek publicēti,  un to izteikt šādā redakcijā: “publicē augstas prioritātes invazīvo sauszemes augu </w:t>
      </w:r>
      <w:r w:rsidRPr="00B17405">
        <w:t>invadēto</w:t>
      </w:r>
      <w:r w:rsidRPr="00B17405">
        <w:t xml:space="preserve"> teritoriju kartogrāfisko attēlu, atbildīgās personas par šo augu sugu ierobežošanu un iznīcināšanu, </w:t>
      </w:r>
      <w:r w:rsidRPr="00B17405">
        <w:t>invadētās</w:t>
      </w:r>
      <w:r w:rsidRPr="00B17405">
        <w:t xml:space="preserve"> zemes vienības (kadastra apzīmējums) un </w:t>
      </w:r>
      <w:r w:rsidRPr="00B17405">
        <w:t>invadēto</w:t>
      </w:r>
      <w:r w:rsidRPr="00B17405">
        <w:t xml:space="preserve"> platību (hektāros)”. </w:t>
      </w:r>
    </w:p>
    <w:p w:rsidR="00A81D52" w:rsidRPr="00B17405" w:rsidP="00A81D52" w14:paraId="37F68D79" w14:textId="77777777">
      <w:pPr>
        <w:pStyle w:val="naislab"/>
        <w:numPr>
          <w:ilvl w:val="0"/>
          <w:numId w:val="12"/>
        </w:numPr>
        <w:spacing w:before="100" w:beforeAutospacing="1" w:after="240" w:afterAutospacing="1"/>
        <w:ind w:left="284"/>
        <w:jc w:val="both"/>
      </w:pPr>
      <w:r>
        <w:t xml:space="preserve">Lūdzam </w:t>
      </w:r>
      <w:r w:rsidRPr="00B17405">
        <w:t xml:space="preserve">projekta </w:t>
      </w:r>
      <w:r w:rsidRPr="00B17405">
        <w:t>5.panta</w:t>
      </w:r>
      <w:r w:rsidRPr="00B17405">
        <w:t xml:space="preserve"> 17.punktu izteikt šādā redakcijā: “kārtību, kādā veic konkrētu  invazīvo augu sugu ierobežošanas un iznīcināšanas pasākumus,  metodes un, ja nepieciešams, darba aizsardzības prasības.” </w:t>
      </w:r>
    </w:p>
    <w:p w:rsidR="00A81D52" w:rsidRPr="00B17405" w:rsidP="00A81D52" w14:paraId="089E328D" w14:textId="77777777">
      <w:pPr>
        <w:pStyle w:val="naislab"/>
        <w:numPr>
          <w:ilvl w:val="0"/>
          <w:numId w:val="12"/>
        </w:numPr>
        <w:spacing w:before="100" w:beforeAutospacing="1" w:after="240" w:afterAutospacing="1"/>
        <w:ind w:left="284"/>
        <w:jc w:val="both"/>
      </w:pPr>
      <w:r w:rsidRPr="00B17405">
        <w:t>Norādām, ka nav pieļaujams izslēgt IV</w:t>
      </w:r>
      <w:r w:rsidRPr="00B17405">
        <w:rPr>
          <w:vertAlign w:val="superscript"/>
        </w:rPr>
        <w:t>1</w:t>
      </w:r>
      <w:r w:rsidRPr="00B17405">
        <w:t xml:space="preserve"> nodaļu, jo tā satur informāciju, kas nekur citur netiek iekļauta Augu aizsardzības likumā, piemēram, aizliegumu ievest, pienākumu īpašniekam vai valdītājam iznīcināt invazīvās sugas, pašvaldību pienākumus, datu apkopošanas un publicēšanas kartību. Tā kā VAAD ir noteikts deleģējums Regulas izpildei, ir svarīgi Augu aizsardzības likumā saglabāt lielāko daļu no informācijas, kas ir ietverta šajā nodaļā, kā arī ietvert jaunu informāciju, kas ir saskaņā ar Regulu, kaut arī tā pārklāsies ar Sugu un biotopu aizsardzības likumā iekļauto informāciju. Iesakām IV</w:t>
      </w:r>
      <w:r w:rsidRPr="00B17405">
        <w:rPr>
          <w:vertAlign w:val="superscript"/>
        </w:rPr>
        <w:t>1</w:t>
      </w:r>
      <w:r w:rsidRPr="00B17405">
        <w:t xml:space="preserve"> nodaļu izteikt šādā redakcijā: </w:t>
      </w:r>
    </w:p>
    <w:p w:rsidR="00A81D52" w:rsidRPr="00A81D52" w:rsidP="00A81D52" w14:paraId="38060BA9" w14:textId="77777777">
      <w:pPr>
        <w:spacing w:after="240"/>
        <w:ind w:left="720" w:right="28"/>
        <w:rPr>
          <w:szCs w:val="24"/>
          <w:lang w:val="lv-LV"/>
        </w:rPr>
      </w:pPr>
      <w:bookmarkStart w:id="1" w:name="_Hlk2346262"/>
      <w:r w:rsidRPr="00A81D52">
        <w:rPr>
          <w:szCs w:val="24"/>
          <w:lang w:val="lv-LV"/>
        </w:rPr>
        <w:t xml:space="preserve"> “18.</w:t>
      </w:r>
      <w:r w:rsidRPr="00A81D52">
        <w:rPr>
          <w:szCs w:val="24"/>
          <w:vertAlign w:val="superscript"/>
          <w:lang w:val="lv-LV"/>
        </w:rPr>
        <w:t>1</w:t>
      </w:r>
      <w:r w:rsidRPr="00A81D52">
        <w:rPr>
          <w:szCs w:val="24"/>
          <w:lang w:val="lv-LV"/>
        </w:rPr>
        <w:t xml:space="preserve"> pants. Invazīvās augu sugas un to izplatības ierobežošana</w:t>
      </w:r>
    </w:p>
    <w:p w:rsidR="00A81D52" w:rsidRPr="00A81D52" w:rsidP="00A81D52" w14:paraId="5AFA3453" w14:textId="77777777">
      <w:pPr>
        <w:spacing w:after="240"/>
        <w:ind w:left="720" w:right="28"/>
        <w:rPr>
          <w:szCs w:val="24"/>
          <w:lang w:val="lv-LV"/>
        </w:rPr>
      </w:pPr>
      <w:r w:rsidRPr="00A81D52">
        <w:rPr>
          <w:szCs w:val="24"/>
          <w:lang w:val="lv-LV"/>
        </w:rPr>
        <w:t>(1) Eiropas un Latvijas invazīvo sugu sarakstā iekļautās sugas aizliegts:</w:t>
      </w:r>
    </w:p>
    <w:p w:rsidR="00A81D52" w:rsidRPr="00A81D52" w:rsidP="00A81D52" w14:paraId="4BB63D80" w14:textId="77777777">
      <w:pPr>
        <w:spacing w:after="240"/>
        <w:ind w:left="1440" w:right="28"/>
        <w:rPr>
          <w:szCs w:val="24"/>
          <w:lang w:val="lv-LV"/>
        </w:rPr>
      </w:pPr>
      <w:r w:rsidRPr="00A81D52">
        <w:rPr>
          <w:szCs w:val="24"/>
          <w:lang w:val="lv-LV"/>
        </w:rPr>
        <w:t>1) ievest Latvijas teritorijā, tostarp, tranzītā muitas uzraudzībā;</w:t>
      </w:r>
    </w:p>
    <w:p w:rsidR="00A81D52" w:rsidRPr="00A81D52" w:rsidP="00A81D52" w14:paraId="2962402D" w14:textId="77777777">
      <w:pPr>
        <w:spacing w:after="240"/>
        <w:ind w:left="1440" w:right="28"/>
        <w:rPr>
          <w:szCs w:val="24"/>
          <w:lang w:val="lv-LV"/>
        </w:rPr>
      </w:pPr>
      <w:r w:rsidRPr="00A81D52">
        <w:rPr>
          <w:szCs w:val="24"/>
          <w:lang w:val="lv-LV"/>
        </w:rPr>
        <w:t xml:space="preserve">2) audzēt un pavairot, arī ierobežotos apstākļos, izņemot gadījumos, kad </w:t>
      </w:r>
      <w:r w:rsidRPr="00A81D52">
        <w:rPr>
          <w:szCs w:val="24"/>
          <w:lang w:val="lv-LV"/>
        </w:rPr>
        <w:t>Ministru kabineta noteiktajā kārtībā ir saņemta atļauja darbībām ar invazīvo sugu izmantošanu. Zemes īpašnieka vai valdītāja pienākums ir šīs invazīvās sugas iznīcināt, ja tās izplatījušās zemē, kas atrodas viņa īpašumā vai valdījumā;</w:t>
      </w:r>
    </w:p>
    <w:p w:rsidR="00A81D52" w:rsidRPr="00A81D52" w:rsidP="00A81D52" w14:paraId="3944CEAC" w14:textId="77777777">
      <w:pPr>
        <w:spacing w:after="240"/>
        <w:ind w:left="1440" w:right="28"/>
        <w:rPr>
          <w:szCs w:val="24"/>
          <w:lang w:val="lv-LV"/>
        </w:rPr>
      </w:pPr>
      <w:r w:rsidRPr="00A81D52">
        <w:rPr>
          <w:szCs w:val="24"/>
          <w:lang w:val="lv-LV"/>
        </w:rPr>
        <w:t>3) transportēt uz citām valstīm;</w:t>
      </w:r>
    </w:p>
    <w:p w:rsidR="00A81D52" w:rsidRPr="00A81D52" w:rsidP="00A81D52" w14:paraId="1FB96B89" w14:textId="77777777">
      <w:pPr>
        <w:spacing w:after="240"/>
        <w:ind w:left="1440" w:right="28"/>
        <w:rPr>
          <w:szCs w:val="24"/>
          <w:lang w:val="lv-LV"/>
        </w:rPr>
      </w:pPr>
      <w:r w:rsidRPr="00A81D52">
        <w:rPr>
          <w:szCs w:val="24"/>
          <w:lang w:val="lv-LV"/>
        </w:rPr>
        <w:t>4) pārdot un apmainīt;</w:t>
      </w:r>
    </w:p>
    <w:p w:rsidR="00A81D52" w:rsidRPr="00A81D52" w:rsidP="00A81D52" w14:paraId="275F3273" w14:textId="77777777">
      <w:pPr>
        <w:spacing w:after="240"/>
        <w:ind w:left="720" w:right="28"/>
        <w:rPr>
          <w:szCs w:val="24"/>
          <w:lang w:val="lv-LV"/>
        </w:rPr>
      </w:pPr>
      <w:r w:rsidRPr="00A81D52">
        <w:rPr>
          <w:szCs w:val="24"/>
          <w:lang w:val="lv-LV"/>
        </w:rPr>
        <w:t xml:space="preserve">(2) Zemes īpašnieka vai valdītāja pienākums ir iznīcināt Latvijas invazīvo augu sugu sarakstā iekļautās augstas un vidējas prioritātes invazīvās augu sugas, ja tās izplatījušās zemē, kas atrodas viņa īpašumā vai valdījumā. </w:t>
      </w:r>
    </w:p>
    <w:p w:rsidR="00A81D52" w:rsidRPr="00A81D52" w:rsidP="00A81D52" w14:paraId="0A1F2ACA" w14:textId="77777777">
      <w:pPr>
        <w:spacing w:after="240"/>
        <w:ind w:left="720" w:right="28"/>
        <w:rPr>
          <w:szCs w:val="24"/>
          <w:lang w:val="lv-LV"/>
        </w:rPr>
      </w:pPr>
      <w:bookmarkStart w:id="2" w:name="_Hlk2345351"/>
      <w:r w:rsidRPr="00A81D52">
        <w:rPr>
          <w:szCs w:val="24"/>
          <w:lang w:val="lv-LV"/>
        </w:rPr>
        <w:t xml:space="preserve">(3) Latvijas invazīvo sugu sarakstā iekļauto augstas prioritātes invazīvo augu sugu iznīcināšana visās teritorijās, kurās tās izplatījušās, uzsākama un veicama vienā sezonā. Ierobežošanu organizēti un koordinēti vispirms plāno un veic </w:t>
      </w:r>
      <w:r w:rsidRPr="00A81D52">
        <w:rPr>
          <w:szCs w:val="24"/>
          <w:lang w:val="lv-LV"/>
        </w:rPr>
        <w:t>invadētai</w:t>
      </w:r>
      <w:r w:rsidRPr="00A81D52">
        <w:rPr>
          <w:szCs w:val="24"/>
          <w:lang w:val="lv-LV"/>
        </w:rPr>
        <w:t xml:space="preserve"> audzei apdzīvotu vietu tuvumā, kā arī teritorijās, no kurām iespējama bīstama strauja turpmāka izplatība (piem., upju, ceļu, elektrolīniju tuvumā).</w:t>
      </w:r>
    </w:p>
    <w:p w:rsidR="00A81D52" w:rsidRPr="00A81D52" w:rsidP="00A81D52" w14:paraId="68B94605" w14:textId="77777777">
      <w:pPr>
        <w:spacing w:after="240"/>
        <w:ind w:left="720" w:right="28"/>
        <w:rPr>
          <w:szCs w:val="24"/>
          <w:lang w:val="lv-LV"/>
        </w:rPr>
      </w:pPr>
      <w:bookmarkStart w:id="3" w:name="_Hlk2357489"/>
      <w:bookmarkEnd w:id="2"/>
      <w:r w:rsidRPr="00A81D52">
        <w:rPr>
          <w:szCs w:val="24"/>
          <w:lang w:val="lv-LV"/>
        </w:rPr>
        <w:t>(4) Atsevišķu Latvijas invazīvo sugu sarakstā iekļauto invazīvo augu sugu izplatības ierobežošanas pasākumu īstenošanā iesaistās pilsētas pašvaldība vai novada pašvaldība un tā:</w:t>
      </w:r>
    </w:p>
    <w:p w:rsidR="00A81D52" w:rsidRPr="00A81D52" w:rsidP="00A81D52" w14:paraId="26C02853" w14:textId="77777777">
      <w:pPr>
        <w:spacing w:after="240"/>
        <w:ind w:left="1440" w:right="28"/>
        <w:rPr>
          <w:szCs w:val="24"/>
          <w:lang w:val="lv-LV"/>
        </w:rPr>
      </w:pPr>
      <w:r w:rsidRPr="00A81D52">
        <w:rPr>
          <w:szCs w:val="24"/>
          <w:lang w:val="lv-LV"/>
        </w:rPr>
        <w:t>1) pieņem lēmumu par invazīvo augu sugu izplatības ierobežošanas pasākumiem attiecīgās pašvaldības teritorijā un publicē to laikrakstā “Latvijas Vēstnesis”;</w:t>
      </w:r>
    </w:p>
    <w:p w:rsidR="00A81D52" w:rsidRPr="00A81D52" w:rsidP="00A81D52" w14:paraId="34D7D151" w14:textId="77777777">
      <w:pPr>
        <w:spacing w:after="240"/>
        <w:ind w:left="1440" w:right="28"/>
        <w:rPr>
          <w:szCs w:val="24"/>
          <w:lang w:val="lv-LV"/>
        </w:rPr>
      </w:pPr>
      <w:r w:rsidRPr="00A81D52">
        <w:rPr>
          <w:szCs w:val="24"/>
          <w:lang w:val="lv-LV"/>
        </w:rPr>
        <w:t>2) izveido ekspertu grupu, kuras sastāvā iekļauj Valsts augu aizsardzības dienesta pārstāvi. Ekspertu grupa izstrādā attiecīgās pašvaldības invazīvo augu sugu izplatības ierobežošanas pasākumu plānu;</w:t>
      </w:r>
    </w:p>
    <w:p w:rsidR="00A81D52" w:rsidRPr="00A81D52" w:rsidP="00A81D52" w14:paraId="5685F01C" w14:textId="77777777">
      <w:pPr>
        <w:spacing w:after="240"/>
        <w:ind w:left="1440" w:right="28"/>
        <w:rPr>
          <w:szCs w:val="24"/>
          <w:lang w:val="lv-LV"/>
        </w:rPr>
      </w:pPr>
      <w:r w:rsidRPr="00A81D52">
        <w:rPr>
          <w:szCs w:val="24"/>
          <w:lang w:val="lv-LV"/>
        </w:rPr>
        <w:t>3) organizē un koordinē invazīvo augu sugu ierobežošanas pasākumu īstenošanu, ja zemes īpašnieks vai valdītājs neveic invazīvo augu sugu izplatības ierobežošanas pasākumus. Sadarbībā ar Valsts augu aizsardzības dienestu organizē un koordinē augstas prioritātes invazīvo augu sugu ierobežošanas pasākumu īstenošanu, ja zemes īpašnieks vai valdītājs neveic invazīvo augu sugu izplatības ierobežošanas pasākumus.</w:t>
      </w:r>
    </w:p>
    <w:bookmarkEnd w:id="3"/>
    <w:p w:rsidR="00A81D52" w:rsidRPr="00A81D52" w:rsidP="00A81D52" w14:paraId="6B593A49" w14:textId="77777777">
      <w:pPr>
        <w:spacing w:after="240"/>
        <w:ind w:left="1440" w:right="28"/>
        <w:rPr>
          <w:szCs w:val="24"/>
          <w:lang w:val="lv-LV"/>
        </w:rPr>
      </w:pPr>
      <w:r w:rsidRPr="00A81D52">
        <w:rPr>
          <w:szCs w:val="24"/>
          <w:lang w:val="lv-LV"/>
        </w:rPr>
        <w:t>18.</w:t>
      </w:r>
      <w:r w:rsidRPr="00A81D52">
        <w:rPr>
          <w:szCs w:val="24"/>
          <w:vertAlign w:val="superscript"/>
          <w:lang w:val="lv-LV"/>
        </w:rPr>
        <w:t>2</w:t>
      </w:r>
      <w:r w:rsidRPr="00A81D52">
        <w:rPr>
          <w:szCs w:val="24"/>
          <w:lang w:val="lv-LV"/>
        </w:rPr>
        <w:t xml:space="preserve"> pants. Latvijas invazīvo sugu sarakstā iekļauto augu sugu izplatības apzināšana un datu apkopošana</w:t>
      </w:r>
    </w:p>
    <w:p w:rsidR="00A81D52" w:rsidRPr="00A81D52" w:rsidP="00A81D52" w14:paraId="591DF3BC" w14:textId="77777777">
      <w:pPr>
        <w:spacing w:after="240"/>
        <w:ind w:left="1440" w:right="28"/>
        <w:rPr>
          <w:szCs w:val="24"/>
          <w:lang w:val="lv-LV"/>
        </w:rPr>
      </w:pPr>
      <w:r w:rsidRPr="00A81D52">
        <w:rPr>
          <w:szCs w:val="24"/>
          <w:lang w:val="lv-LV"/>
        </w:rPr>
        <w:t>(1) Valsts pārvaldes iestādes Ministru kabineta noteiktajā kārtībā Valsts augu aizsardzības dienestam sniedz informāciju par augstas prioritātes invazīvo sauszemes augu sugu izplatību.</w:t>
      </w:r>
    </w:p>
    <w:p w:rsidR="00A81D52" w:rsidRPr="00A81D52" w:rsidP="00A81D52" w14:paraId="6D1C5ED1" w14:textId="77777777">
      <w:pPr>
        <w:spacing w:after="240"/>
        <w:ind w:left="1440" w:right="28"/>
        <w:rPr>
          <w:szCs w:val="24"/>
          <w:lang w:val="lv-LV"/>
        </w:rPr>
      </w:pPr>
      <w:r w:rsidRPr="00A81D52">
        <w:rPr>
          <w:szCs w:val="24"/>
          <w:lang w:val="lv-LV"/>
        </w:rPr>
        <w:t>(2) Valsts augu aizsardzības dienests datus par augstas prioritātes invazīvo sauszemes augu sugu izplatību apkopo datubāzē. Informācija ir brīvi pieejama sabiedrībai.</w:t>
      </w:r>
    </w:p>
    <w:p w:rsidR="005E5F9E" w:rsidRPr="00A81D52" w:rsidP="00304827" w14:paraId="0F8C2F86" w14:textId="1D716C26">
      <w:pPr>
        <w:spacing w:after="240"/>
        <w:ind w:left="1440" w:right="28"/>
        <w:rPr>
          <w:szCs w:val="24"/>
          <w:lang w:val="lv-LV"/>
        </w:rPr>
      </w:pPr>
      <w:r w:rsidRPr="00A81D52">
        <w:rPr>
          <w:szCs w:val="24"/>
          <w:lang w:val="lv-LV"/>
        </w:rPr>
        <w:t xml:space="preserve">(3) Ikviena persona informē Valsts augu aizsardzības dienestu, ja tās rīcībā ir ziņas par augstas prioritātes invazīvo sauszemes augu sugu izplatību.” </w:t>
      </w:r>
      <w:bookmarkEnd w:id="1"/>
    </w:p>
    <w:p w:rsidR="00A81D52" w:rsidRPr="00A81D52" w:rsidP="00A81D52" w14:paraId="5636C4F4" w14:textId="11A196CC">
      <w:pPr>
        <w:pStyle w:val="ListParagraph"/>
        <w:numPr>
          <w:ilvl w:val="0"/>
          <w:numId w:val="12"/>
        </w:numPr>
        <w:ind w:left="426" w:hanging="502"/>
        <w:rPr>
          <w:rFonts w:ascii="Times New Roman" w:hAnsi="Times New Roman" w:cs="Times New Roman"/>
          <w:sz w:val="24"/>
          <w:szCs w:val="24"/>
        </w:rPr>
      </w:pPr>
      <w:r w:rsidRPr="00B17405">
        <w:rPr>
          <w:rFonts w:ascii="Times New Roman" w:hAnsi="Times New Roman" w:cs="Times New Roman"/>
          <w:sz w:val="24"/>
          <w:szCs w:val="24"/>
        </w:rPr>
        <w:t>Norādām, ka nepieciešams papildināt projektu ar nodaļu Administratīvā atbildība un kompetence sodu piemērošanā izsakot to šādā redakcijā:</w:t>
      </w:r>
    </w:p>
    <w:p w:rsidR="00A81D52" w:rsidRPr="00B17405" w:rsidP="00A81D52" w14:paraId="0E2E9C03" w14:textId="77777777">
      <w:pPr>
        <w:ind w:left="426"/>
        <w:jc w:val="center"/>
        <w:rPr>
          <w:b/>
          <w:szCs w:val="24"/>
        </w:rPr>
      </w:pPr>
      <w:r w:rsidRPr="00B17405">
        <w:rPr>
          <w:b/>
          <w:szCs w:val="24"/>
        </w:rPr>
        <w:t xml:space="preserve">„VI </w:t>
      </w:r>
      <w:r w:rsidRPr="00B17405">
        <w:rPr>
          <w:b/>
          <w:szCs w:val="24"/>
        </w:rPr>
        <w:t>nodaļa</w:t>
      </w:r>
    </w:p>
    <w:p w:rsidR="00A81D52" w:rsidRPr="00B17405" w:rsidP="00A81D52" w14:paraId="2D23CAA0" w14:textId="77777777">
      <w:pPr>
        <w:ind w:left="360"/>
        <w:jc w:val="center"/>
        <w:rPr>
          <w:b/>
          <w:szCs w:val="24"/>
        </w:rPr>
      </w:pPr>
      <w:r w:rsidRPr="00B17405">
        <w:rPr>
          <w:b/>
          <w:szCs w:val="24"/>
        </w:rPr>
        <w:t>Administratīvā</w:t>
      </w:r>
      <w:r w:rsidRPr="00B17405">
        <w:rPr>
          <w:b/>
          <w:szCs w:val="24"/>
        </w:rPr>
        <w:t xml:space="preserve"> </w:t>
      </w:r>
      <w:r w:rsidRPr="00B17405">
        <w:rPr>
          <w:b/>
          <w:szCs w:val="24"/>
        </w:rPr>
        <w:t>atbildība</w:t>
      </w:r>
      <w:r w:rsidRPr="00B17405">
        <w:rPr>
          <w:b/>
          <w:szCs w:val="24"/>
        </w:rPr>
        <w:t xml:space="preserve"> </w:t>
      </w:r>
      <w:r w:rsidRPr="00B17405">
        <w:rPr>
          <w:b/>
          <w:szCs w:val="24"/>
        </w:rPr>
        <w:t>un</w:t>
      </w:r>
      <w:r w:rsidRPr="00B17405">
        <w:rPr>
          <w:b/>
          <w:szCs w:val="24"/>
        </w:rPr>
        <w:t xml:space="preserve"> </w:t>
      </w:r>
      <w:r w:rsidRPr="00B17405">
        <w:rPr>
          <w:b/>
          <w:szCs w:val="24"/>
        </w:rPr>
        <w:t>kompetence</w:t>
      </w:r>
      <w:r w:rsidRPr="00B17405">
        <w:rPr>
          <w:b/>
          <w:szCs w:val="24"/>
        </w:rPr>
        <w:t xml:space="preserve"> </w:t>
      </w:r>
      <w:r w:rsidRPr="00B17405">
        <w:rPr>
          <w:b/>
          <w:szCs w:val="24"/>
        </w:rPr>
        <w:t>sodu</w:t>
      </w:r>
      <w:r w:rsidRPr="00B17405">
        <w:rPr>
          <w:b/>
          <w:szCs w:val="24"/>
        </w:rPr>
        <w:t xml:space="preserve"> </w:t>
      </w:r>
      <w:r w:rsidRPr="00B17405">
        <w:rPr>
          <w:b/>
          <w:szCs w:val="24"/>
        </w:rPr>
        <w:t>piemērošanā</w:t>
      </w:r>
    </w:p>
    <w:p w:rsidR="00A81D52" w:rsidRPr="00B17405" w:rsidP="00A81D52" w14:paraId="5121240E" w14:textId="77777777">
      <w:pPr>
        <w:ind w:firstLine="709"/>
        <w:rPr>
          <w:b/>
          <w:bCs/>
          <w:sz w:val="28"/>
          <w:szCs w:val="28"/>
          <w:lang w:eastAsia="lv-LV"/>
        </w:rPr>
      </w:pPr>
      <w:r w:rsidRPr="00B17405">
        <w:rPr>
          <w:b/>
          <w:szCs w:val="24"/>
        </w:rPr>
        <w:t>20</w:t>
      </w:r>
      <w:r w:rsidRPr="00B17405">
        <w:rPr>
          <w:b/>
          <w:szCs w:val="24"/>
        </w:rPr>
        <w:t>.pants</w:t>
      </w:r>
      <w:r w:rsidRPr="00B17405">
        <w:rPr>
          <w:b/>
          <w:szCs w:val="24"/>
        </w:rPr>
        <w:t xml:space="preserve"> </w:t>
      </w:r>
      <w:r w:rsidRPr="00B17405">
        <w:rPr>
          <w:b/>
          <w:bCs/>
          <w:szCs w:val="24"/>
          <w:lang w:eastAsia="lv-LV"/>
        </w:rPr>
        <w:t>Administratīvā</w:t>
      </w:r>
      <w:r w:rsidRPr="00B17405">
        <w:rPr>
          <w:b/>
          <w:bCs/>
          <w:szCs w:val="24"/>
          <w:lang w:eastAsia="lv-LV"/>
        </w:rPr>
        <w:t xml:space="preserve"> </w:t>
      </w:r>
      <w:r w:rsidRPr="00B17405">
        <w:rPr>
          <w:b/>
          <w:bCs/>
          <w:szCs w:val="24"/>
          <w:lang w:eastAsia="lv-LV"/>
        </w:rPr>
        <w:t>atbildība</w:t>
      </w:r>
      <w:r w:rsidRPr="00B17405">
        <w:rPr>
          <w:b/>
          <w:bCs/>
          <w:szCs w:val="24"/>
          <w:lang w:eastAsia="lv-LV"/>
        </w:rPr>
        <w:t xml:space="preserve"> par </w:t>
      </w:r>
      <w:r w:rsidRPr="00B17405">
        <w:rPr>
          <w:b/>
          <w:bCs/>
          <w:szCs w:val="24"/>
          <w:lang w:eastAsia="lv-LV"/>
        </w:rPr>
        <w:t>invazīvo</w:t>
      </w:r>
      <w:r w:rsidRPr="00B17405">
        <w:rPr>
          <w:b/>
          <w:bCs/>
          <w:szCs w:val="24"/>
          <w:lang w:eastAsia="lv-LV"/>
        </w:rPr>
        <w:t xml:space="preserve"> </w:t>
      </w:r>
      <w:r w:rsidRPr="00B17405">
        <w:rPr>
          <w:b/>
          <w:bCs/>
          <w:szCs w:val="24"/>
          <w:lang w:eastAsia="lv-LV"/>
        </w:rPr>
        <w:t>augu</w:t>
      </w:r>
      <w:r w:rsidRPr="00B17405">
        <w:rPr>
          <w:b/>
          <w:bCs/>
          <w:szCs w:val="24"/>
          <w:lang w:eastAsia="lv-LV"/>
        </w:rPr>
        <w:t xml:space="preserve"> </w:t>
      </w:r>
      <w:r w:rsidRPr="00B17405">
        <w:rPr>
          <w:b/>
          <w:bCs/>
          <w:szCs w:val="24"/>
          <w:lang w:eastAsia="lv-LV"/>
        </w:rPr>
        <w:t>sugu</w:t>
      </w:r>
      <w:r w:rsidRPr="00B17405">
        <w:rPr>
          <w:b/>
          <w:bCs/>
          <w:szCs w:val="24"/>
          <w:lang w:eastAsia="lv-LV"/>
        </w:rPr>
        <w:t xml:space="preserve"> </w:t>
      </w:r>
      <w:r w:rsidRPr="00B17405">
        <w:rPr>
          <w:b/>
          <w:bCs/>
          <w:szCs w:val="24"/>
          <w:lang w:eastAsia="lv-LV"/>
        </w:rPr>
        <w:t>izplatības</w:t>
      </w:r>
      <w:r w:rsidRPr="00B17405">
        <w:rPr>
          <w:b/>
          <w:bCs/>
          <w:szCs w:val="24"/>
          <w:lang w:eastAsia="lv-LV"/>
        </w:rPr>
        <w:t xml:space="preserve"> </w:t>
      </w:r>
      <w:r w:rsidRPr="00B17405">
        <w:rPr>
          <w:b/>
          <w:bCs/>
          <w:szCs w:val="24"/>
          <w:lang w:eastAsia="lv-LV"/>
        </w:rPr>
        <w:t>pieļaušanu</w:t>
      </w:r>
    </w:p>
    <w:p w:rsidR="00A81D52" w:rsidRPr="00B17405" w:rsidP="00A81D52" w14:paraId="7F71154F" w14:textId="77777777">
      <w:pPr>
        <w:ind w:firstLine="709"/>
        <w:rPr>
          <w:lang w:val="lv-LV"/>
        </w:rPr>
      </w:pPr>
      <w:r w:rsidRPr="00B17405">
        <w:rPr>
          <w:b/>
          <w:bCs/>
          <w:szCs w:val="24"/>
          <w:lang w:val="lv-LV"/>
        </w:rPr>
        <w:t xml:space="preserve">  </w:t>
      </w:r>
    </w:p>
    <w:p w:rsidR="00A81D52" w:rsidRPr="00B17405" w:rsidP="00A81D52" w14:paraId="304B6AF1" w14:textId="77777777">
      <w:pPr>
        <w:widowControl/>
        <w:numPr>
          <w:ilvl w:val="0"/>
          <w:numId w:val="13"/>
        </w:numPr>
        <w:ind w:left="958"/>
        <w:rPr>
          <w:lang w:val="lv-LV"/>
        </w:rPr>
      </w:pPr>
      <w:r w:rsidRPr="00B17405">
        <w:rPr>
          <w:szCs w:val="24"/>
          <w:lang w:val="lv-LV"/>
        </w:rPr>
        <w:t xml:space="preserve">Par invazīvo augu sugu, izņemot ūdensaugus: </w:t>
      </w:r>
    </w:p>
    <w:p w:rsidR="00A81D52" w:rsidRPr="00B17405" w:rsidP="00A81D52" w14:paraId="5852611D" w14:textId="77777777">
      <w:pPr>
        <w:rPr>
          <w:lang w:val="lv-LV"/>
        </w:rPr>
      </w:pPr>
      <w:r w:rsidRPr="00B17405">
        <w:rPr>
          <w:szCs w:val="24"/>
          <w:lang w:val="lv-LV"/>
        </w:rPr>
        <w:t>izplatības pieļaušanu (izplatības ierobežošanas pasākumu neīstenošanu, audzēšanu, vairošanā</w:t>
      </w:r>
      <w:r w:rsidRPr="00CE429D">
        <w:rPr>
          <w:szCs w:val="24"/>
          <w:lang w:val="lv-LV"/>
        </w:rPr>
        <w:t>s pieļaušanu)</w:t>
      </w:r>
      <w:r w:rsidRPr="00B17405">
        <w:rPr>
          <w:szCs w:val="24"/>
          <w:lang w:val="lv-LV"/>
        </w:rPr>
        <w:t xml:space="preserve">: </w:t>
      </w:r>
    </w:p>
    <w:p w:rsidR="00A81D52" w:rsidRPr="00B17405" w:rsidP="00A81D52" w14:paraId="6B646CE6" w14:textId="77777777">
      <w:pPr>
        <w:ind w:firstLine="709"/>
        <w:rPr>
          <w:lang w:val="lv-LV"/>
        </w:rPr>
      </w:pPr>
      <w:r w:rsidRPr="00B17405">
        <w:rPr>
          <w:szCs w:val="24"/>
          <w:lang w:val="lv-LV"/>
        </w:rPr>
        <w:t xml:space="preserve">piemēro brīdinājumu vai naudas sodu fiziskajām personām no desmit, līdz trīssimt naudas soda vienībām, bet juridiskajām personām — no sešdesmit līdz sešsimt naudas soda vienībām. </w:t>
      </w:r>
    </w:p>
    <w:p w:rsidR="00A81D52" w:rsidRPr="00A81D52" w:rsidP="00A81D52" w14:paraId="06B2ABD2" w14:textId="77777777">
      <w:pPr>
        <w:ind w:firstLine="709"/>
        <w:rPr>
          <w:lang w:val="lv-LV"/>
        </w:rPr>
      </w:pPr>
      <w:r w:rsidRPr="00A81D52">
        <w:rPr>
          <w:szCs w:val="24"/>
          <w:lang w:val="lv-LV"/>
        </w:rPr>
        <w:t xml:space="preserve">  </w:t>
      </w:r>
    </w:p>
    <w:p w:rsidR="00A81D52" w:rsidRPr="00A81D52" w:rsidP="00A81D52" w14:paraId="0F7638EF" w14:textId="77777777">
      <w:pPr>
        <w:widowControl/>
        <w:numPr>
          <w:ilvl w:val="0"/>
          <w:numId w:val="13"/>
        </w:numPr>
        <w:ind w:left="993"/>
        <w:rPr>
          <w:sz w:val="22"/>
          <w:lang w:val="lv-LV"/>
        </w:rPr>
      </w:pPr>
      <w:r w:rsidRPr="00A81D52">
        <w:rPr>
          <w:szCs w:val="24"/>
          <w:lang w:val="lv-LV"/>
        </w:rPr>
        <w:t>Par atļaujas, kas izsniegta saskaņā ar normatīvajiem aktiem par atļauju izsniegšanu invazīvām sugām, nosacījumu neievērošanu, veicot darbības zinātniskos vai pētnieciskos nolūkos:</w:t>
      </w:r>
    </w:p>
    <w:p w:rsidR="00A81D52" w:rsidRPr="00A81D52" w:rsidP="00A81D52" w14:paraId="4572F1A8" w14:textId="77777777">
      <w:pPr>
        <w:ind w:firstLine="603"/>
        <w:rPr>
          <w:lang w:val="lv-LV"/>
        </w:rPr>
      </w:pPr>
      <w:r w:rsidRPr="00A81D52">
        <w:rPr>
          <w:szCs w:val="24"/>
          <w:lang w:val="lv-LV"/>
        </w:rPr>
        <w:t xml:space="preserve">piemēro naudas sodu fiziskajām personām no četrpadsmit līdz simt četrdesmit, bet juridiskajām personām – no divdesmit astoņām līdz pieci simti astoņdesmit naudas soda vienībām </w:t>
      </w:r>
    </w:p>
    <w:p w:rsidR="00A81D52" w:rsidRPr="00A81D52" w:rsidP="00A81D52" w14:paraId="65AD82C9" w14:textId="77777777">
      <w:pPr>
        <w:ind w:firstLine="709"/>
        <w:rPr>
          <w:lang w:val="lv-LV"/>
        </w:rPr>
      </w:pPr>
      <w:r w:rsidRPr="00A81D52">
        <w:rPr>
          <w:szCs w:val="24"/>
          <w:lang w:val="lv-LV"/>
        </w:rPr>
        <w:t xml:space="preserve">   </w:t>
      </w:r>
    </w:p>
    <w:p w:rsidR="00A81D52" w:rsidRPr="00A81D52" w:rsidP="00A81D52" w14:paraId="4C7F412B" w14:textId="77777777">
      <w:pPr>
        <w:pStyle w:val="ListParagraph"/>
        <w:numPr>
          <w:ilvl w:val="0"/>
          <w:numId w:val="13"/>
        </w:numPr>
        <w:ind w:left="993"/>
        <w:jc w:val="both"/>
        <w:rPr>
          <w:rFonts w:ascii="Times New Roman" w:hAnsi="Times New Roman" w:cs="Times New Roman"/>
          <w:sz w:val="24"/>
          <w:szCs w:val="24"/>
        </w:rPr>
      </w:pPr>
      <w:r w:rsidRPr="00A81D52">
        <w:rPr>
          <w:rFonts w:ascii="Times New Roman" w:hAnsi="Times New Roman" w:cs="Times New Roman"/>
          <w:sz w:val="24"/>
          <w:szCs w:val="24"/>
        </w:rPr>
        <w:t>Par invazīvo augu sugu sarakstā iekļauto augu sugu vešanu tranzītā vai transportēšanu uz citām valstīm:</w:t>
      </w:r>
    </w:p>
    <w:p w:rsidR="00A81D52" w:rsidRPr="00A81D52" w:rsidP="00A81D52" w14:paraId="48F3FAE4" w14:textId="77777777">
      <w:pPr>
        <w:ind w:firstLine="674"/>
        <w:rPr>
          <w:lang w:val="lv-LV"/>
        </w:rPr>
      </w:pPr>
      <w:r w:rsidRPr="00A81D52">
        <w:rPr>
          <w:szCs w:val="24"/>
          <w:lang w:val="lv-LV"/>
        </w:rPr>
        <w:t xml:space="preserve">piemēro naudas sodu fiziskajām personām no divdesmit līdz simt četrdesmit naudas soda vienībām, bet juridiskajām personām — no sešdesmit naudas soda vienībām līdz sešsimt naudas soda vienībām. </w:t>
      </w:r>
    </w:p>
    <w:p w:rsidR="00A81D52" w:rsidRPr="00A81D52" w:rsidP="00A81D52" w14:paraId="52ECE8B9" w14:textId="77777777">
      <w:pPr>
        <w:ind w:firstLine="709"/>
        <w:rPr>
          <w:lang w:val="lv-LV"/>
        </w:rPr>
      </w:pPr>
      <w:r w:rsidRPr="00A81D52">
        <w:rPr>
          <w:szCs w:val="24"/>
          <w:lang w:val="lv-LV"/>
        </w:rPr>
        <w:t xml:space="preserve">  </w:t>
      </w:r>
    </w:p>
    <w:p w:rsidR="00A81D52" w:rsidRPr="00A81D52" w:rsidP="00A81D52" w14:paraId="65A8F0A0" w14:textId="77777777">
      <w:pPr>
        <w:pStyle w:val="ListParagraph"/>
        <w:numPr>
          <w:ilvl w:val="0"/>
          <w:numId w:val="13"/>
        </w:numPr>
        <w:ind w:left="993"/>
        <w:jc w:val="both"/>
        <w:rPr>
          <w:rFonts w:ascii="Times New Roman" w:hAnsi="Times New Roman" w:cs="Times New Roman"/>
          <w:sz w:val="24"/>
          <w:szCs w:val="24"/>
        </w:rPr>
      </w:pPr>
      <w:r w:rsidRPr="00A81D52">
        <w:rPr>
          <w:rFonts w:ascii="Times New Roman" w:hAnsi="Times New Roman" w:cs="Times New Roman"/>
          <w:sz w:val="24"/>
          <w:szCs w:val="24"/>
        </w:rPr>
        <w:t>Par invazīvo augu sugu tirdzniecību vai nodošanu citām personām:</w:t>
      </w:r>
    </w:p>
    <w:p w:rsidR="00A81D52" w:rsidRPr="00A81D52" w:rsidP="00A81D52" w14:paraId="0A4B85CF" w14:textId="6D303BFD">
      <w:pPr>
        <w:ind w:firstLine="284"/>
        <w:rPr>
          <w:szCs w:val="24"/>
          <w:lang w:val="lv-LV"/>
        </w:rPr>
      </w:pPr>
      <w:r w:rsidRPr="00A81D52">
        <w:rPr>
          <w:szCs w:val="24"/>
          <w:lang w:val="lv-LV"/>
        </w:rPr>
        <w:t xml:space="preserve">piemēro naudas sodu fiziskajām personām no divdesmit līdz simt četrdesmit naudas soda vienībām, bet juridiskajām personām — no sešdesmit naudas soda vienībām līdz sešsimt naudas soda vienībām. </w:t>
      </w:r>
    </w:p>
    <w:p w:rsidR="00A81D52" w:rsidRPr="00A81D52" w:rsidP="00A81D52" w14:paraId="0E591D3C" w14:textId="77777777">
      <w:pPr>
        <w:pStyle w:val="naislab"/>
        <w:spacing w:before="100" w:beforeAutospacing="1" w:after="0" w:line="276" w:lineRule="auto"/>
        <w:jc w:val="both"/>
        <w:rPr>
          <w:b/>
        </w:rPr>
      </w:pPr>
      <w:r w:rsidRPr="00A81D52">
        <w:rPr>
          <w:b/>
        </w:rPr>
        <w:t>21. pants. Kompetence sodu piemērošanā</w:t>
      </w:r>
    </w:p>
    <w:p w:rsidR="00A81D52" w:rsidRPr="00A81D52" w:rsidP="00A81D52" w14:paraId="0BC341C5" w14:textId="77777777">
      <w:pPr>
        <w:spacing w:line="276" w:lineRule="auto"/>
        <w:ind w:firstLine="709"/>
        <w:rPr>
          <w:szCs w:val="24"/>
          <w:lang w:val="lv-LV" w:eastAsia="lv-LV"/>
        </w:rPr>
      </w:pPr>
      <w:r w:rsidRPr="00A81D52">
        <w:rPr>
          <w:szCs w:val="24"/>
          <w:lang w:val="lv-LV" w:eastAsia="lv-LV"/>
        </w:rPr>
        <w:t xml:space="preserve">(1) Administratīvo pārkāpumu procesu par šā likuma </w:t>
      </w:r>
      <w:r w:rsidRPr="00A81D52">
        <w:rPr>
          <w:szCs w:val="24"/>
          <w:lang w:val="lv-LV" w:eastAsia="lv-LV"/>
        </w:rPr>
        <w:t>20.panta</w:t>
      </w:r>
      <w:r w:rsidRPr="00A81D52">
        <w:rPr>
          <w:szCs w:val="24"/>
          <w:lang w:val="lv-LV" w:eastAsia="lv-LV"/>
        </w:rPr>
        <w:t>  pirmajā, otrajā, trešajā un ceturtajā daļā minētajiem pārkāpumiem, īsteno Valsts augu aizsardzības dienests.</w:t>
      </w:r>
    </w:p>
    <w:p w:rsidR="00A81D52" w:rsidRPr="00A81D52" w:rsidP="00A81D52" w14:paraId="5CBED42B" w14:textId="77777777">
      <w:pPr>
        <w:spacing w:line="276" w:lineRule="auto"/>
        <w:ind w:firstLine="709"/>
        <w:rPr>
          <w:szCs w:val="24"/>
          <w:lang w:val="lv-LV" w:eastAsia="lv-LV"/>
        </w:rPr>
      </w:pPr>
    </w:p>
    <w:p w:rsidR="00A81D52" w:rsidRPr="00A81D52" w:rsidP="00A81D52" w14:paraId="1FDE58E7" w14:textId="77777777">
      <w:pPr>
        <w:spacing w:line="276" w:lineRule="auto"/>
        <w:ind w:firstLine="709"/>
        <w:rPr>
          <w:szCs w:val="24"/>
          <w:lang w:val="lv-LV" w:eastAsia="lv-LV"/>
        </w:rPr>
      </w:pPr>
      <w:r w:rsidRPr="00A81D52">
        <w:rPr>
          <w:szCs w:val="24"/>
          <w:lang w:val="lv-LV" w:eastAsia="lv-LV"/>
        </w:rPr>
        <w:t xml:space="preserve">(2) Administratīvo pārkāpumu procesu par šā likuma 20. panta trešajā daļā minētajiem pārkāpumiem saistībā ar invazīvo sugu </w:t>
      </w:r>
      <w:r w:rsidRPr="00A81D52">
        <w:rPr>
          <w:szCs w:val="24"/>
          <w:lang w:val="lv-LV"/>
        </w:rPr>
        <w:t xml:space="preserve">vešanu tranzītā īsteno </w:t>
      </w:r>
      <w:r w:rsidRPr="00A81D52">
        <w:rPr>
          <w:szCs w:val="24"/>
          <w:lang w:val="lv-LV" w:eastAsia="lv-LV"/>
        </w:rPr>
        <w:t>Pārtikas un veterinārais dienests.”</w:t>
      </w:r>
    </w:p>
    <w:p w:rsidR="00A81D52" w:rsidRPr="00A81D52" w:rsidP="00A81D52" w14:paraId="3005633F" w14:textId="77777777">
      <w:pPr>
        <w:pStyle w:val="ListParagraph"/>
        <w:ind w:left="0"/>
        <w:rPr>
          <w:rFonts w:ascii="Times New Roman" w:hAnsi="Times New Roman" w:cs="Times New Roman"/>
          <w:sz w:val="24"/>
          <w:szCs w:val="24"/>
          <w:lang w:eastAsia="lv-LV"/>
        </w:rPr>
      </w:pPr>
    </w:p>
    <w:p w:rsidR="00A81D52" w:rsidRPr="00A81D52" w:rsidP="00A81D52" w14:paraId="59BD2CBF" w14:textId="77777777">
      <w:pPr>
        <w:pStyle w:val="ListParagraph"/>
        <w:numPr>
          <w:ilvl w:val="0"/>
          <w:numId w:val="12"/>
        </w:numPr>
        <w:ind w:left="426"/>
        <w:rPr>
          <w:rFonts w:ascii="Times New Roman" w:hAnsi="Times New Roman" w:cs="Times New Roman"/>
          <w:sz w:val="24"/>
          <w:szCs w:val="24"/>
        </w:rPr>
      </w:pPr>
      <w:r w:rsidRPr="00A81D52">
        <w:rPr>
          <w:rFonts w:ascii="Times New Roman" w:hAnsi="Times New Roman" w:cs="Times New Roman"/>
          <w:sz w:val="24"/>
          <w:szCs w:val="24"/>
        </w:rPr>
        <w:t xml:space="preserve"> Lūdzam pārejas noteikumu sadaļas 27. punktu izteikt šādā redakcijā: </w:t>
      </w:r>
    </w:p>
    <w:p w:rsidR="00A81D52" w:rsidRPr="00A81D52" w:rsidP="00A81D52" w14:paraId="496A7274" w14:textId="77777777">
      <w:pPr>
        <w:ind w:right="28"/>
        <w:rPr>
          <w:szCs w:val="24"/>
          <w:lang w:val="lv-LV"/>
        </w:rPr>
      </w:pPr>
      <w:r w:rsidRPr="00A81D52">
        <w:rPr>
          <w:szCs w:val="24"/>
          <w:lang w:val="lv-LV"/>
        </w:rPr>
        <w:t xml:space="preserve">“27. Ministru kabineta 2008. gada 30. jūnija noteikumi Nr. 467 “Invazīvo augu sugu izplatības ierobežošanas noteikumi” ir spēkā līdz </w:t>
      </w:r>
      <w:r w:rsidRPr="00A81D52">
        <w:rPr>
          <w:szCs w:val="24"/>
          <w:lang w:val="lv-LV"/>
        </w:rPr>
        <w:t>2019.gada</w:t>
      </w:r>
      <w:r w:rsidRPr="00A81D52">
        <w:rPr>
          <w:szCs w:val="24"/>
          <w:lang w:val="lv-LV"/>
        </w:rPr>
        <w:t xml:space="preserve"> 31.decembrim. ”</w:t>
      </w:r>
    </w:p>
    <w:p w:rsidR="00A81D52" w:rsidRPr="00A81D52" w:rsidP="00A81D52" w14:paraId="13B5A888" w14:textId="77777777">
      <w:pPr>
        <w:ind w:left="567" w:hanging="425"/>
        <w:rPr>
          <w:szCs w:val="24"/>
          <w:lang w:val="lv-LV"/>
        </w:rPr>
      </w:pPr>
      <w:r w:rsidRPr="00A81D52">
        <w:rPr>
          <w:szCs w:val="24"/>
          <w:lang w:val="lv-LV"/>
        </w:rPr>
        <w:t xml:space="preserve">12. Lūdzam precizēt anotāciju attiecībā uz nepieciešamo finansējumu jauno funkciju veikšanai, lai ieviestu Regulas noteiktās prasības. Lūdzam anotācijā norādīt VAAD nepieciešamo finansējumu saskaņā ar precizēto informatīvo ziņojumu “Par invazīvām svešzemju sugām un kompetenču sadalījumu” 2. pielikumu. Turklāt norādām, ka anotācijā ir izmantota novecojusi III nodaļas tabula. Precizēta anotācijas III nodaļas tabulu attiecībā uz VAAD nepieciešamo finansējumu skatīt pielikumā. </w:t>
      </w:r>
    </w:p>
    <w:p w:rsidR="00F604DE" w:rsidRPr="00F604DE" w:rsidP="00F604DE" w14:paraId="36C36724" w14:textId="77777777">
      <w:pPr>
        <w:rPr>
          <w:szCs w:val="24"/>
          <w:lang w:val="lv-LV"/>
        </w:rPr>
      </w:pPr>
    </w:p>
    <w:p w:rsidR="00304827" w:rsidP="00067932" w14:paraId="065189C5" w14:textId="77777777">
      <w:pPr>
        <w:rPr>
          <w:lang w:val="lv-LV"/>
        </w:rPr>
      </w:pPr>
    </w:p>
    <w:p w:rsidR="00304827" w:rsidP="00067932" w14:paraId="011F07B6" w14:textId="77777777">
      <w:pPr>
        <w:rPr>
          <w:lang w:val="lv-LV"/>
        </w:rPr>
      </w:pPr>
    </w:p>
    <w:p w:rsidR="00FE333A" w:rsidP="00067932" w14:paraId="01A80D13" w14:textId="77777777">
      <w:pPr>
        <w:rPr>
          <w:lang w:val="lv-LV"/>
        </w:rPr>
      </w:pPr>
    </w:p>
    <w:p w:rsidR="00FE333A" w:rsidRPr="00CE429D" w:rsidP="00CE429D" w14:paraId="765C3A24" w14:textId="75DF45F8">
      <w:pPr>
        <w:ind w:firstLine="0"/>
        <w:rPr>
          <w:rFonts w:eastAsia="Times New Roman"/>
          <w:szCs w:val="24"/>
          <w:lang w:val="lv-LV" w:eastAsia="lv-LV"/>
        </w:rPr>
      </w:pPr>
      <w:r w:rsidRPr="00CE429D">
        <w:rPr>
          <w:rFonts w:eastAsia="Times New Roman"/>
          <w:szCs w:val="24"/>
          <w:lang w:val="lv-LV" w:eastAsia="lv-LV"/>
        </w:rPr>
        <w:t xml:space="preserve">Valsts sekretāra </w:t>
      </w:r>
      <w:r w:rsidRPr="00CE429D">
        <w:rPr>
          <w:rFonts w:eastAsia="Times New Roman"/>
          <w:szCs w:val="24"/>
          <w:lang w:val="lv-LV" w:eastAsia="lv-LV"/>
        </w:rPr>
        <w:t>p.i</w:t>
      </w:r>
      <w:r w:rsidRPr="00CE429D">
        <w:rPr>
          <w:rFonts w:eastAsia="Times New Roman"/>
          <w:szCs w:val="24"/>
          <w:lang w:val="lv-LV" w:eastAsia="lv-LV"/>
        </w:rPr>
        <w:t>.</w:t>
      </w:r>
      <w:r w:rsidRPr="00CE429D">
        <w:rPr>
          <w:rFonts w:eastAsia="Times New Roman"/>
          <w:szCs w:val="24"/>
          <w:lang w:val="lv-LV" w:eastAsia="lv-LV"/>
        </w:rPr>
        <w:tab/>
      </w:r>
      <w:r w:rsidRPr="00CE429D">
        <w:rPr>
          <w:rFonts w:eastAsia="Times New Roman"/>
          <w:szCs w:val="24"/>
          <w:lang w:val="lv-LV" w:eastAsia="lv-LV"/>
        </w:rPr>
        <w:tab/>
      </w:r>
      <w:r w:rsidRPr="00CE429D">
        <w:rPr>
          <w:rFonts w:eastAsia="Times New Roman"/>
          <w:szCs w:val="24"/>
          <w:lang w:val="lv-LV" w:eastAsia="lv-LV"/>
        </w:rPr>
        <w:tab/>
      </w:r>
      <w:r w:rsidRPr="00CE429D">
        <w:rPr>
          <w:rFonts w:eastAsia="Times New Roman"/>
          <w:szCs w:val="24"/>
          <w:lang w:val="lv-LV" w:eastAsia="lv-LV"/>
        </w:rPr>
        <w:tab/>
      </w:r>
      <w:r w:rsidRPr="00CE429D">
        <w:rPr>
          <w:rFonts w:eastAsia="Times New Roman"/>
          <w:szCs w:val="24"/>
          <w:lang w:val="lv-LV" w:eastAsia="lv-LV"/>
        </w:rPr>
        <w:tab/>
      </w:r>
      <w:r w:rsidRPr="00CE429D">
        <w:rPr>
          <w:rFonts w:eastAsia="Times New Roman"/>
          <w:szCs w:val="24"/>
          <w:lang w:val="lv-LV" w:eastAsia="lv-LV"/>
        </w:rPr>
        <w:tab/>
      </w:r>
      <w:r w:rsidR="00CE429D">
        <w:rPr>
          <w:rFonts w:eastAsia="Times New Roman"/>
          <w:szCs w:val="24"/>
          <w:lang w:val="lv-LV" w:eastAsia="lv-LV"/>
        </w:rPr>
        <w:tab/>
      </w:r>
      <w:r w:rsidR="00CE429D">
        <w:rPr>
          <w:rFonts w:eastAsia="Times New Roman"/>
          <w:szCs w:val="24"/>
          <w:lang w:val="lv-LV" w:eastAsia="lv-LV"/>
        </w:rPr>
        <w:tab/>
      </w:r>
      <w:r w:rsidR="00CE429D">
        <w:rPr>
          <w:rFonts w:eastAsia="Times New Roman"/>
          <w:szCs w:val="24"/>
          <w:lang w:val="lv-LV" w:eastAsia="lv-LV"/>
        </w:rPr>
        <w:tab/>
      </w:r>
      <w:r w:rsidRPr="00CE429D">
        <w:rPr>
          <w:rFonts w:eastAsia="Times New Roman"/>
          <w:szCs w:val="24"/>
          <w:lang w:val="lv-LV" w:eastAsia="lv-LV"/>
        </w:rPr>
        <w:t>J.Šnore</w:t>
      </w:r>
    </w:p>
    <w:p w:rsidR="00FE333A" w:rsidP="00FE333A" w14:paraId="6DD5C7E4" w14:textId="77777777">
      <w:pPr>
        <w:ind w:firstLine="0"/>
        <w:rPr>
          <w:rFonts w:eastAsia="Times New Roman"/>
          <w:sz w:val="28"/>
          <w:szCs w:val="28"/>
          <w:lang w:val="lv-LV" w:eastAsia="lv-LV"/>
        </w:rPr>
      </w:pPr>
    </w:p>
    <w:p w:rsidR="00CE429D" w:rsidP="00CE429D" w14:paraId="6AD4CAF4" w14:textId="77777777">
      <w:pPr>
        <w:ind w:firstLine="0"/>
        <w:rPr>
          <w:rFonts w:eastAsia="Times New Roman"/>
          <w:sz w:val="20"/>
          <w:szCs w:val="20"/>
          <w:lang w:val="lv-LV" w:eastAsia="lv-LV"/>
        </w:rPr>
      </w:pPr>
    </w:p>
    <w:p w:rsidR="00FE333A" w:rsidRPr="00CE429D" w:rsidP="00CE429D" w14:paraId="149DE3F7" w14:textId="270A54E4">
      <w:pPr>
        <w:ind w:firstLine="0"/>
        <w:rPr>
          <w:rFonts w:eastAsia="Times New Roman"/>
          <w:sz w:val="20"/>
          <w:szCs w:val="20"/>
          <w:lang w:val="lv-LV" w:eastAsia="lv-LV"/>
        </w:rPr>
      </w:pPr>
      <w:bookmarkStart w:id="4" w:name="_GoBack"/>
      <w:bookmarkEnd w:id="4"/>
      <w:r w:rsidRPr="00CE429D">
        <w:rPr>
          <w:rFonts w:eastAsia="Times New Roman"/>
          <w:sz w:val="20"/>
          <w:szCs w:val="20"/>
          <w:lang w:val="lv-LV" w:eastAsia="lv-LV"/>
        </w:rPr>
        <w:t>Bajale</w:t>
      </w:r>
      <w:r w:rsidRPr="00CE429D">
        <w:rPr>
          <w:rFonts w:eastAsia="Times New Roman"/>
          <w:sz w:val="20"/>
          <w:szCs w:val="20"/>
          <w:lang w:val="lv-LV" w:eastAsia="lv-LV"/>
        </w:rPr>
        <w:t>, 67027313</w:t>
      </w:r>
    </w:p>
    <w:p w:rsidR="00FE333A" w:rsidP="00CE429D" w14:paraId="083F3088" w14:textId="77777777">
      <w:pPr>
        <w:ind w:firstLine="0"/>
        <w:rPr>
          <w:rStyle w:val="Hyperlink"/>
          <w:rFonts w:eastAsia="Times New Roman"/>
          <w:color w:val="auto"/>
          <w:sz w:val="20"/>
          <w:szCs w:val="20"/>
          <w:lang w:val="lv-LV" w:eastAsia="lv-LV"/>
        </w:rPr>
      </w:pPr>
      <w:hyperlink r:id="rId4" w:history="1">
        <w:r w:rsidRPr="00CE429D">
          <w:rPr>
            <w:rStyle w:val="Hyperlink"/>
            <w:rFonts w:eastAsia="Times New Roman"/>
            <w:color w:val="auto"/>
            <w:sz w:val="20"/>
            <w:szCs w:val="20"/>
            <w:lang w:val="lv-LV" w:eastAsia="lv-LV"/>
          </w:rPr>
          <w:t>Daiga.Bajale@zm.gov.lv</w:t>
        </w:r>
      </w:hyperlink>
    </w:p>
    <w:p w:rsidR="00CE429D" w:rsidP="00CE429D" w14:paraId="78BDBCA5" w14:textId="77777777">
      <w:pPr>
        <w:ind w:firstLine="0"/>
        <w:rPr>
          <w:rStyle w:val="Hyperlink"/>
          <w:rFonts w:eastAsia="Times New Roman"/>
          <w:color w:val="auto"/>
          <w:sz w:val="20"/>
          <w:szCs w:val="20"/>
          <w:lang w:val="lv-LV" w:eastAsia="lv-LV"/>
        </w:rPr>
      </w:pPr>
    </w:p>
    <w:p w:rsidR="00CE429D" w:rsidRPr="00CE429D" w:rsidP="00CE429D" w14:paraId="21FB0CE4" w14:textId="372A3F8D">
      <w:pPr>
        <w:ind w:firstLine="0"/>
        <w:jc w:val="center"/>
        <w:rPr>
          <w:rFonts w:eastAsia="Times New Roman"/>
          <w:sz w:val="20"/>
          <w:szCs w:val="20"/>
          <w:lang w:val="lv-LV" w:eastAsia="lv-LV"/>
        </w:rPr>
      </w:pPr>
      <w:r w:rsidRPr="00CE429D">
        <w:rPr>
          <w:sz w:val="20"/>
          <w:szCs w:val="20"/>
        </w:rPr>
        <w:t>ŠIS DOKUMENTS IR ELEKTRONISKI PARAKSTĪTS AR DROŠU ELEKTRONISKO PARAKSTU UN SATUR LAIKA ZĪMOGU</w:t>
      </w:r>
    </w:p>
    <w:p w:rsidR="00FE333A" w:rsidRPr="00F604DE" w:rsidP="00EB0069" w14:paraId="748BB141" w14:textId="46EFBE16">
      <w:pPr>
        <w:ind w:firstLine="0"/>
        <w:rPr>
          <w:lang w:val="lv-LV"/>
        </w:rPr>
      </w:pPr>
    </w:p>
    <w:sectPr w:rsidSect="005E5F9E">
      <w:headerReference w:type="first" r:id="rId5"/>
      <w:type w:val="continuous"/>
      <w:pgSz w:w="11920" w:h="16840"/>
      <w:pgMar w:top="1134" w:right="851" w:bottom="568" w:left="1701" w:header="3686"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66E9" w:rsidRPr="00FF0532" w:rsidP="00483A7F" w14:paraId="55398B29" w14:textId="77777777">
    <w:pPr>
      <w:pStyle w:val="Header"/>
      <w:ind w:firstLine="0"/>
      <w:jc w:val="center"/>
      <w:rPr>
        <w:lang w:val="lv-LV"/>
      </w:rPr>
    </w:pPr>
    <w:r w:rsidRPr="00FF0532">
      <w:rPr>
        <w:rFonts w:ascii="Letterica Baltic" w:hAnsi="Letterica Baltic"/>
        <w:sz w:val="18"/>
        <w:lang w:val="lv-LV"/>
      </w:rPr>
      <w:t>Rīgā</w:t>
    </w:r>
    <w:r w:rsidRPr="00FF0532">
      <w:rPr>
        <w:noProof/>
        <w:lang w:val="lv-LV"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68260" name="Picture 40"/>
                  <pic:cNvPicPr>
                    <a:picLocks noChangeAspect="1" noChangeArrowheads="1"/>
                  </pic:cNvPicPr>
                </pic:nvPicPr>
                <pic:blipFill>
                  <a:blip xmlns:r="http://schemas.openxmlformats.org/officeDocument/2006/relationships" r:embed="rId1">
                    <a:extLst>
                      <a:ext xmlns:a="http://schemas.openxmlformats.org/drawingml/2006/main" uri="{BEBA8EAE-BF5A-486C-A8C5-ECC9F3942E4B}">
                        <a14:imgProps xmlns:a14="http://schemas.microsoft.com/office/drawing/2010/main">
                          <a14:imgLayer>
                            <a14:imgEffect>
                              <a14:colorTemperature colorTemp="6400"/>
                            </a14:imgEffect>
                          </a14:imgLayer>
                        </a14:imgProps>
                      </a:ext>
                      <a:ext xmlns:a="http://schemas.openxmlformats.org/drawingml/2006/main"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F0532">
      <w:rPr>
        <w:noProof/>
        <w:lang w:val="lv-LV"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5"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8C66E9" w:rsidRPr="00FF0532" w:rsidP="00483A7F"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8C66E9" w:rsidRPr="00FF0532" w:rsidP="00483A7F" w14:paraId="55398B30"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v:textbox>
            </v:shape>
          </w:pict>
        </mc:Fallback>
      </mc:AlternateContent>
    </w:r>
    <w:r w:rsidRPr="00FF0532">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6"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7" name="Freeform 42"/>
                      <wps:cNvSpPr/>
                      <wps:spPr bwMode="auto">
                        <a:xfrm>
                          <a:off x="2915" y="2998"/>
                          <a:ext cx="6926" cy="2"/>
                        </a:xfrm>
                        <a:custGeom>
                          <a:avLst/>
                          <a:gdLst>
                            <a:gd name="T0" fmla="+- 0 2915 2915"/>
                            <a:gd name="T1" fmla="*/ T0 w 6926"/>
                            <a:gd name="T2" fmla="+- 0 9841 2915"/>
                            <a:gd name="T3" fmla="*/ T2 w 6926"/>
                          </a:gd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41580E68"/>
    <w:multiLevelType w:val="hybridMultilevel"/>
    <w:tmpl w:val="02A496BC"/>
    <w:lvl w:ilvl="0">
      <w:start w:val="1"/>
      <w:numFmt w:val="decimal"/>
      <w:lvlText w:val="(%1)"/>
      <w:lvlJc w:val="left"/>
      <w:pPr>
        <w:ind w:left="674" w:hanging="39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2" w15:restartNumberingAfterBreak="1">
    <w:nsid w:val="49E6523D"/>
    <w:multiLevelType w:val="hybridMultilevel"/>
    <w:tmpl w:val="7CA64924"/>
    <w:lvl w:ilvl="0">
      <w:start w:val="1"/>
      <w:numFmt w:val="decimal"/>
      <w:lvlText w:val="%1."/>
      <w:lvlJc w:val="left"/>
      <w:pPr>
        <w:ind w:left="786" w:hanging="360"/>
      </w:pPr>
      <w:rPr>
        <w:rFonts w:ascii="Times New Roman" w:eastAsia="Calibri" w:hAnsi="Times New Roman" w:cs="Times New Roman"/>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A6A"/>
    <w:rsid w:val="00067932"/>
    <w:rsid w:val="00201FCC"/>
    <w:rsid w:val="00302395"/>
    <w:rsid w:val="00304827"/>
    <w:rsid w:val="00331F1F"/>
    <w:rsid w:val="00337F53"/>
    <w:rsid w:val="00356144"/>
    <w:rsid w:val="00410BD3"/>
    <w:rsid w:val="00483A7F"/>
    <w:rsid w:val="00531229"/>
    <w:rsid w:val="005E5F9E"/>
    <w:rsid w:val="006C67E8"/>
    <w:rsid w:val="0078621C"/>
    <w:rsid w:val="007869BB"/>
    <w:rsid w:val="00820F9B"/>
    <w:rsid w:val="00890D7B"/>
    <w:rsid w:val="008C66E9"/>
    <w:rsid w:val="00931529"/>
    <w:rsid w:val="0096701B"/>
    <w:rsid w:val="00A27E69"/>
    <w:rsid w:val="00A81D52"/>
    <w:rsid w:val="00AC5C20"/>
    <w:rsid w:val="00B17405"/>
    <w:rsid w:val="00CC73EE"/>
    <w:rsid w:val="00CE429D"/>
    <w:rsid w:val="00E5653E"/>
    <w:rsid w:val="00EB0069"/>
    <w:rsid w:val="00F50A6A"/>
    <w:rsid w:val="00F604DE"/>
    <w:rsid w:val="00FE333A"/>
    <w:rsid w:val="00FF053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docId w15:val="{372215E3-905E-49B9-AF97-A94A55EA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GalveneRakstz"/>
    <w:unhideWhenUsed/>
    <w:rsid w:val="00815277"/>
    <w:pPr>
      <w:tabs>
        <w:tab w:val="center" w:pos="4320"/>
        <w:tab w:val="right" w:pos="8640"/>
      </w:tabs>
    </w:pPr>
  </w:style>
  <w:style w:type="character" w:customStyle="1" w:styleId="GalveneRakstz">
    <w:name w:val="Galvene Rakstz."/>
    <w:basedOn w:val="DefaultParagraphFont"/>
    <w:link w:val="Header"/>
    <w:rsid w:val="00815277"/>
  </w:style>
  <w:style w:type="paragraph" w:styleId="Footer">
    <w:name w:val="footer"/>
    <w:basedOn w:val="Normal"/>
    <w:link w:val="KjeneRakstz"/>
    <w:uiPriority w:val="99"/>
    <w:unhideWhenUsed/>
    <w:rsid w:val="00815277"/>
    <w:pPr>
      <w:tabs>
        <w:tab w:val="center" w:pos="4320"/>
        <w:tab w:val="right" w:pos="8640"/>
      </w:tabs>
    </w:pPr>
  </w:style>
  <w:style w:type="character" w:customStyle="1" w:styleId="KjeneRakstz">
    <w:name w:val="Kājene Rakstz."/>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VienkrstekstsRakstz"/>
    <w:uiPriority w:val="99"/>
    <w:semiHidden/>
    <w:unhideWhenUsed/>
    <w:rsid w:val="00D21FA6"/>
    <w:pPr>
      <w:widowControl/>
    </w:pPr>
    <w:rPr>
      <w:szCs w:val="21"/>
      <w:lang w:val="lv-LV"/>
    </w:rPr>
  </w:style>
  <w:style w:type="character" w:customStyle="1" w:styleId="VienkrstekstsRakstz">
    <w:name w:val="Vienkāršs teksts Rakstz."/>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 w:type="paragraph" w:customStyle="1" w:styleId="naislab">
    <w:name w:val="naislab"/>
    <w:basedOn w:val="Normal"/>
    <w:rsid w:val="00A81D52"/>
    <w:pPr>
      <w:widowControl/>
      <w:spacing w:before="75" w:after="75"/>
      <w:ind w:firstLine="0"/>
      <w:jc w:val="right"/>
    </w:pPr>
    <w:rPr>
      <w:rFonts w:eastAsia="Times New Roman"/>
      <w:szCs w:val="24"/>
      <w:lang w:val="lv-LV" w:eastAsia="lv-LV"/>
    </w:rPr>
  </w:style>
  <w:style w:type="paragraph" w:styleId="ListParagraph">
    <w:name w:val="List Paragraph"/>
    <w:basedOn w:val="Normal"/>
    <w:uiPriority w:val="34"/>
    <w:qFormat/>
    <w:rsid w:val="00A81D52"/>
    <w:pPr>
      <w:widowControl/>
      <w:ind w:left="720" w:firstLine="0"/>
      <w:contextualSpacing/>
      <w:jc w:val="left"/>
    </w:pPr>
    <w:rPr>
      <w:rFonts w:ascii="Calibri" w:hAnsi="Calibri" w:eastAsiaTheme="minorHAnsi" w:cs="Calibri"/>
      <w:sz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Daiga.Bajale@zm.gov.lv" TargetMode="Externa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7735</Words>
  <Characters>4410</Characters>
  <Application>Microsoft Office Word</Application>
  <DocSecurity>0</DocSecurity>
  <Lines>36</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dc:creator>
  <cp:lastModifiedBy>Kristiāna Sebre</cp:lastModifiedBy>
  <cp:revision>12</cp:revision>
  <dcterms:created xsi:type="dcterms:W3CDTF">2019-03-08T07:13:00Z</dcterms:created>
  <dcterms:modified xsi:type="dcterms:W3CDTF">2019-03-19T07:17:00Z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