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daļā ir norādīta informācija par papildu nepieciešamajām  4 amata vietām, lūdzam papildināt ar norādi kurai institūcijai ir paredzēta 1 amata vieta, jo 3 amata vietas tiek paredzētas Labklājības ministrijai, kā arī norādīt no kura brīža amata vietas būs nepieciešamas, kā arī sniegt detalizētus aprēķinus par izdevumiem amata vietu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Valsts kanceleja konceptuāli iebilst jaunu amata vietu izveidei, bet primāri ir jāizmanto iespēja restrukturizēt jau esošus ilgstoši vakantus amatus. Atbilstoši Labklājības ministrijas resora iestāžu sniegtajiem datiem Atlīdzības uzskaites sistēmā uz 31.05.2024. kopumā vakantas ir 70 ierēdņu amata slodzes jeb amata vietas un 179 darbinieku amatu slodzes (minētās amata slodzes neietver uz noteiktu laiku izveidotās amata slodzes).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Nr.617 "Tiesību akta projekta sākotnējās ietekmes izvērtēšanas kārtība" 16. punktu administratīvo izmaksu novērtējumu valsts un pašvaldību institūcijām aprēķina, sākot no 1 euro. Ņemot vērā, ka ar noteikumu 5., 14. un 15. punktu ir paredzēta informācijas sniegšana, apkopošana, apstrāde, uzkrāšana, kā arī datu glabāšana, lūdzam veikt administratīvo izmaksu monetāro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izdevumu par cietušajam bērnam sniegto sociālās rehabilitācijas pakalpojumu atmaksas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daļā ir norādīta informācija par papildu nepieciešamajām  4 amata vietām, lūdzam papildināt ar atsevišķu punktu: "pieņemt zināšanai, ka no (lūdzam norādīt datumu) papildus nepieciešamas 4 jaunas amata vietas, no kurām 3 amata vietas Labklājības ministrijai un 1 amata vieta (lūgums norādīt institūciju)". </w:t>
            </w:r>
            <w:r w:rsidR="00000000" w:rsidRPr="00000000" w:rsidDel="00000000">
              <w:rPr>
                <w:rtl w:val="0"/>
              </w:rPr>
              <w:t xml:space="preserve">Vienlaikus norādāms, ka Valsts kanceleja konceptuāli iebilst jaunu amata vietu izveidei, bet primāri ir jāizmanto iespēja restrukturizēt jau esošus ilgstoši vakantus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03.07.2024.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03.07.2024.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Atzinumi_23-TA-3079.docx</dc:title>
</cp:coreProperties>
</file>

<file path=docProps/custom.xml><?xml version="1.0" encoding="utf-8"?>
<Properties xmlns="http://schemas.openxmlformats.org/officeDocument/2006/custom-properties" xmlns:vt="http://schemas.openxmlformats.org/officeDocument/2006/docPropsVTypes"/>
</file>